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A4" w:rsidRPr="00710D71" w:rsidRDefault="00FF75A4" w:rsidP="00FF75A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bookmarkStart w:id="0" w:name="_GoBack"/>
      <w:bookmarkEnd w:id="0"/>
      <w:r w:rsidRPr="00710D71">
        <w:rPr>
          <w:rFonts w:ascii="David" w:hAnsi="David" w:cs="David"/>
          <w:b/>
          <w:bCs/>
          <w:sz w:val="24"/>
          <w:szCs w:val="24"/>
          <w:rtl/>
        </w:rPr>
        <w:t>בס"ד</w:t>
      </w:r>
      <w:r w:rsidRPr="00710D71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                                                                                                   ערר מס</w:t>
      </w:r>
      <w:r w:rsidRPr="00710D71">
        <w:rPr>
          <w:rFonts w:ascii="David" w:hAnsi="David" w:cs="David"/>
          <w:b/>
          <w:bCs/>
          <w:sz w:val="24"/>
          <w:szCs w:val="24"/>
          <w:highlight w:val="yellow"/>
          <w:rtl/>
        </w:rPr>
        <w:t>'</w:t>
      </w:r>
      <w:r w:rsidRPr="00710D71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710D71">
        <w:rPr>
          <w:rFonts w:ascii="David" w:hAnsi="David" w:cs="David" w:hint="cs"/>
          <w:b/>
          <w:bCs/>
          <w:sz w:val="24"/>
          <w:szCs w:val="24"/>
          <w:rtl/>
        </w:rPr>
        <w:t>20230057</w:t>
      </w:r>
    </w:p>
    <w:p w:rsidR="00FF75A4" w:rsidRPr="00710D71" w:rsidRDefault="00FF75A4" w:rsidP="00FF75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306"/>
        </w:tabs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710D71">
        <w:rPr>
          <w:rFonts w:ascii="David" w:hAnsi="David" w:cs="David"/>
          <w:sz w:val="24"/>
          <w:szCs w:val="24"/>
          <w:u w:val="single"/>
          <w:rtl/>
        </w:rPr>
        <w:t>בפני ועדת הערר לעניין ארנונה כללית</w:t>
      </w:r>
      <w:r w:rsidRPr="00710D71">
        <w:rPr>
          <w:rFonts w:ascii="David" w:hAnsi="David" w:cs="David"/>
          <w:sz w:val="24"/>
          <w:szCs w:val="24"/>
          <w:rtl/>
        </w:rPr>
        <w:tab/>
      </w:r>
      <w:r w:rsidRPr="00710D71">
        <w:rPr>
          <w:rFonts w:ascii="David" w:hAnsi="David" w:cs="David"/>
          <w:sz w:val="24"/>
          <w:szCs w:val="24"/>
          <w:rtl/>
        </w:rPr>
        <w:tab/>
      </w:r>
      <w:r w:rsidRPr="00710D71">
        <w:rPr>
          <w:rFonts w:ascii="David" w:hAnsi="David" w:cs="David"/>
          <w:sz w:val="24"/>
          <w:szCs w:val="24"/>
          <w:rtl/>
        </w:rPr>
        <w:tab/>
      </w:r>
      <w:r w:rsidRPr="00710D71">
        <w:rPr>
          <w:rFonts w:ascii="David" w:hAnsi="David" w:cs="David"/>
          <w:sz w:val="24"/>
          <w:szCs w:val="24"/>
          <w:rtl/>
        </w:rPr>
        <w:tab/>
      </w:r>
    </w:p>
    <w:p w:rsidR="00FF75A4" w:rsidRPr="00710D71" w:rsidRDefault="00FF75A4" w:rsidP="00FF75A4">
      <w:pPr>
        <w:tabs>
          <w:tab w:val="left" w:pos="2318"/>
          <w:tab w:val="left" w:pos="2916"/>
          <w:tab w:val="left" w:pos="5926"/>
          <w:tab w:val="right" w:pos="8306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710D71">
        <w:rPr>
          <w:rFonts w:ascii="David" w:hAnsi="David" w:cs="David"/>
          <w:b/>
          <w:bCs/>
          <w:sz w:val="24"/>
          <w:szCs w:val="24"/>
          <w:u w:val="single"/>
          <w:rtl/>
        </w:rPr>
        <w:t>שליד עיריית  אשדוד</w:t>
      </w:r>
      <w:r w:rsidRPr="00710D71">
        <w:rPr>
          <w:rFonts w:ascii="David" w:hAnsi="David" w:cs="David"/>
          <w:b/>
          <w:bCs/>
          <w:sz w:val="24"/>
          <w:szCs w:val="24"/>
          <w:rtl/>
        </w:rPr>
        <w:tab/>
      </w:r>
      <w:r w:rsidRPr="00710D71">
        <w:rPr>
          <w:rFonts w:ascii="David" w:hAnsi="David" w:cs="David"/>
          <w:b/>
          <w:bCs/>
          <w:sz w:val="24"/>
          <w:szCs w:val="24"/>
          <w:rtl/>
        </w:rPr>
        <w:tab/>
      </w:r>
      <w:r w:rsidRPr="00710D71">
        <w:rPr>
          <w:rFonts w:ascii="David" w:hAnsi="David" w:cs="David"/>
          <w:b/>
          <w:bCs/>
          <w:sz w:val="24"/>
          <w:szCs w:val="24"/>
          <w:rtl/>
        </w:rPr>
        <w:tab/>
      </w:r>
    </w:p>
    <w:p w:rsidR="00FF75A4" w:rsidRPr="00710D71" w:rsidRDefault="00FF75A4" w:rsidP="00ED3294">
      <w:pPr>
        <w:spacing w:line="360" w:lineRule="auto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</w:rPr>
      </w:pPr>
      <w:r w:rsidRPr="00710D7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וועדת ערר מתאריך </w:t>
      </w:r>
      <w:r w:rsidRPr="00710D71">
        <w:rPr>
          <w:rFonts w:ascii="David" w:hAnsi="David" w:cs="David" w:hint="cs"/>
          <w:b/>
          <w:bCs/>
          <w:sz w:val="24"/>
          <w:szCs w:val="24"/>
          <w:u w:val="single"/>
          <w:rtl/>
        </w:rPr>
        <w:t>10.06.24</w:t>
      </w:r>
    </w:p>
    <w:tbl>
      <w:tblPr>
        <w:bidiVisual/>
        <w:tblW w:w="0" w:type="auto"/>
        <w:tblLook w:val="00A0" w:firstRow="1" w:lastRow="0" w:firstColumn="1" w:lastColumn="0" w:noHBand="0" w:noVBand="0"/>
        <w:tblCaption w:val="AHR01HC01_Dir1"/>
        <w:tblDescription w:val="העורר"/>
      </w:tblPr>
      <w:tblGrid>
        <w:gridCol w:w="1572"/>
        <w:gridCol w:w="5173"/>
        <w:gridCol w:w="1561"/>
      </w:tblGrid>
      <w:tr w:rsidR="00FF75A4" w:rsidRPr="00710D71" w:rsidTr="00ED3294">
        <w:trPr>
          <w:trHeight w:val="283"/>
          <w:tblHeader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העורר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915481" w:rsidP="001444C7">
            <w:pPr>
              <w:tabs>
                <w:tab w:val="center" w:pos="3259"/>
              </w:tabs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אחים כץ</w:t>
            </w:r>
            <w:r w:rsidR="00F80C3A"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F80C3A" w:rsidRPr="00710D71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="00F80C3A"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הפלמ"ח 22 אשדוד</w:t>
            </w:r>
            <w:r w:rsidR="00FF75A4" w:rsidRPr="00710D71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</w:tr>
      <w:tr w:rsidR="00FF75A4" w:rsidRPr="00710D71" w:rsidTr="00ED3294">
        <w:trPr>
          <w:trHeight w:val="241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ע"י</w:t>
            </w:r>
          </w:p>
        </w:tc>
        <w:tc>
          <w:tcPr>
            <w:tcW w:w="6878" w:type="dxa"/>
            <w:gridSpan w:val="2"/>
          </w:tcPr>
          <w:p w:rsidR="00FF75A4" w:rsidRPr="00710D71" w:rsidRDefault="00E26673" w:rsidP="00FF75A4">
            <w:pPr>
              <w:tabs>
                <w:tab w:val="left" w:pos="4312"/>
              </w:tabs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עו"ד יפית שרון, משה כחלון מנהל הנכס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המשיב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מנהל הארנונה של עיריית אשדוד      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ע"י  ב"כ</w:t>
            </w:r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עו"ד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דגנית כהן </w:t>
            </w:r>
            <w:proofErr w:type="spellStart"/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חזוט</w:t>
            </w:r>
            <w:proofErr w:type="spellEnd"/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מאיר פרץ מנהל הארנונה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כוכבה ברדה מנהלת מח' שומה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נוכחים </w:t>
            </w:r>
            <w:r w:rsidRPr="00710D71">
              <w:rPr>
                <w:rFonts w:ascii="David" w:hAnsi="David" w:cs="David"/>
                <w:sz w:val="24"/>
                <w:szCs w:val="24"/>
                <w:rtl/>
              </w:rPr>
              <w:t>: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tabs>
                <w:tab w:val="left" w:pos="5126"/>
              </w:tabs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יו"ר הוועדה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tabs>
                <w:tab w:val="left" w:pos="5438"/>
              </w:tabs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עו"ד – צבי שמיר </w:t>
            </w:r>
            <w:r w:rsidRPr="00710D71">
              <w:rPr>
                <w:rFonts w:ascii="David" w:hAnsi="David" w:cs="David"/>
                <w:sz w:val="24"/>
                <w:szCs w:val="24"/>
              </w:rPr>
              <w:tab/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חבר ועדה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חנה דיין -  רו"ח 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חבר ועדה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גנאדי</w:t>
            </w:r>
            <w:proofErr w:type="spellEnd"/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איטין</w:t>
            </w:r>
            <w:proofErr w:type="spellEnd"/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מזכירת הועדה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זהבית הרוש </w:t>
            </w:r>
          </w:p>
        </w:tc>
      </w:tr>
      <w:tr w:rsidR="00FF75A4" w:rsidRPr="00710D71" w:rsidTr="00ED3294">
        <w:trPr>
          <w:gridAfter w:val="1"/>
          <w:wAfter w:w="1644" w:type="dxa"/>
          <w:trHeight w:val="283"/>
        </w:trPr>
        <w:tc>
          <w:tcPr>
            <w:tcW w:w="6878" w:type="dxa"/>
            <w:gridSpan w:val="2"/>
          </w:tcPr>
          <w:p w:rsidR="00FF75A4" w:rsidRPr="00710D71" w:rsidRDefault="00FF75A4" w:rsidP="00FF75A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מטעם העורר        </w:t>
            </w:r>
            <w:r w:rsidR="00E26673" w:rsidRPr="00710D71">
              <w:rPr>
                <w:rFonts w:ascii="David" w:hAnsi="David" w:cs="David" w:hint="cs"/>
                <w:sz w:val="24"/>
                <w:szCs w:val="24"/>
                <w:rtl/>
              </w:rPr>
              <w:t>עו"ד יפית שרון, משה כחלון מנהל הנכס</w:t>
            </w:r>
          </w:p>
          <w:p w:rsidR="00FF75A4" w:rsidRPr="00710D71" w:rsidRDefault="00FF75A4" w:rsidP="001444C7">
            <w:pPr>
              <w:tabs>
                <w:tab w:val="left" w:pos="3133"/>
              </w:tabs>
              <w:spacing w:line="360" w:lineRule="auto"/>
              <w:ind w:firstLine="164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מטעם המשיב        עו"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ד דגנית כהן </w:t>
            </w:r>
            <w:proofErr w:type="spellStart"/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חזוט</w:t>
            </w:r>
            <w:proofErr w:type="spellEnd"/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מאיר פרץ –           מנהל הארנונה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FF75A4" w:rsidRPr="00710D71" w:rsidRDefault="00FF75A4" w:rsidP="001444C7">
            <w:pPr>
              <w:tabs>
                <w:tab w:val="right" w:pos="6662"/>
              </w:tabs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כוכבה ברדה –        מנהלת מח' שומה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Pr="00710D71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>מס' משלם: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FF75A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0D5F"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540234143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מס' נכס: </w:t>
            </w: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FF75A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0D5F"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3011800999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  <w:hideMark/>
          </w:tcPr>
          <w:p w:rsidR="00FF75A4" w:rsidRPr="00710D71" w:rsidRDefault="00FF75A4" w:rsidP="001444C7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ערר לשנים :</w:t>
            </w:r>
          </w:p>
        </w:tc>
        <w:tc>
          <w:tcPr>
            <w:tcW w:w="6878" w:type="dxa"/>
            <w:gridSpan w:val="2"/>
            <w:hideMark/>
          </w:tcPr>
          <w:p w:rsidR="00FF75A4" w:rsidRPr="00710D71" w:rsidRDefault="00FF75A4" w:rsidP="00915481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5481" w:rsidRPr="00710D7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FF75A4" w:rsidRPr="00710D71" w:rsidTr="00ED3294">
        <w:trPr>
          <w:trHeight w:val="283"/>
        </w:trPr>
        <w:tc>
          <w:tcPr>
            <w:tcW w:w="1644" w:type="dxa"/>
          </w:tcPr>
          <w:p w:rsidR="00FF75A4" w:rsidRPr="00710D71" w:rsidRDefault="00FF75A4" w:rsidP="001444C7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6878" w:type="dxa"/>
            <w:gridSpan w:val="2"/>
          </w:tcPr>
          <w:p w:rsidR="00FF75A4" w:rsidRPr="00710D71" w:rsidRDefault="00FF75A4" w:rsidP="001444C7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710D71" w:rsidRPr="00710D71" w:rsidRDefault="00710D71" w:rsidP="001444C7">
            <w:pPr>
              <w:spacing w:line="36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FF75A4" w:rsidRPr="00710D71" w:rsidRDefault="00FF75A4" w:rsidP="001444C7">
            <w:p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</w:p>
        </w:tc>
      </w:tr>
    </w:tbl>
    <w:p w:rsidR="00FF75A4" w:rsidRPr="00710D71" w:rsidRDefault="00FF75A4" w:rsidP="00FF75A4">
      <w:pPr>
        <w:jc w:val="center"/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lastRenderedPageBreak/>
        <w:t>דיון</w:t>
      </w:r>
    </w:p>
    <w:p w:rsidR="00A378AB" w:rsidRPr="00710D71" w:rsidRDefault="00E26673" w:rsidP="00ED3294">
      <w:pPr>
        <w:outlineLvl w:val="1"/>
        <w:rPr>
          <w:sz w:val="24"/>
          <w:szCs w:val="24"/>
          <w:u w:val="single"/>
          <w:rtl/>
        </w:rPr>
      </w:pPr>
      <w:r w:rsidRPr="00710D71">
        <w:rPr>
          <w:rFonts w:hint="cs"/>
          <w:sz w:val="24"/>
          <w:szCs w:val="24"/>
          <w:u w:val="single"/>
          <w:rtl/>
        </w:rPr>
        <w:t xml:space="preserve">הצדדים: </w:t>
      </w:r>
    </w:p>
    <w:p w:rsidR="00FF75A4" w:rsidRPr="00710D71" w:rsidRDefault="00A378AB" w:rsidP="00FF75A4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>לאחר דין ודברים מחוץ לכותלי הוועדה הגיעו הצדדים להסכמות כמפורט להלן:</w:t>
      </w:r>
    </w:p>
    <w:p w:rsidR="00A378AB" w:rsidRPr="00710D71" w:rsidRDefault="00A378AB" w:rsidP="00FF75A4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החיוב בגין שטח החניון יישאר על שם הבעלים </w:t>
      </w:r>
      <w:r w:rsidR="00E26673" w:rsidRPr="00710D71">
        <w:rPr>
          <w:rFonts w:hint="cs"/>
          <w:sz w:val="24"/>
          <w:szCs w:val="24"/>
          <w:rtl/>
        </w:rPr>
        <w:t>בתקופה שבין 01/09/2023 ו</w:t>
      </w:r>
      <w:r w:rsidRPr="00710D71">
        <w:rPr>
          <w:rFonts w:hint="cs"/>
          <w:sz w:val="24"/>
          <w:szCs w:val="24"/>
          <w:rtl/>
        </w:rPr>
        <w:t xml:space="preserve">עד לתאריך 30/06/2024. </w:t>
      </w:r>
    </w:p>
    <w:p w:rsidR="00E26673" w:rsidRPr="00710D71" w:rsidRDefault="00CA1DA3" w:rsidP="00E26673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>הבעלים יימסרו תצהיר מאומת כדין בדבר חלוקת החנייה על כלל המחזיקים במבנה באופן יחסי לשטח העיקרי שהם מחזיקים כפי שחויבו עד לתאריך 31/08/2023.</w:t>
      </w:r>
    </w:p>
    <w:p w:rsidR="00CA1DA3" w:rsidRPr="00710D71" w:rsidRDefault="00CA1DA3" w:rsidP="00E26673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בהתבסס על תצהיר שמסרו הבעלים בתאריך 06/06/2024, סיווג החניון לתקופת החזקת הבעלים מה-01/09/2023 ועד 30/06/2024 יעודכן לפי סיווג ראשי </w:t>
      </w:r>
      <w:r w:rsidR="00E26673" w:rsidRPr="00710D71">
        <w:rPr>
          <w:rFonts w:hint="cs"/>
          <w:sz w:val="24"/>
          <w:szCs w:val="24"/>
          <w:rtl/>
        </w:rPr>
        <w:t>800</w:t>
      </w:r>
      <w:r w:rsidRPr="00710D71">
        <w:rPr>
          <w:rFonts w:hint="cs"/>
          <w:sz w:val="24"/>
          <w:szCs w:val="24"/>
          <w:rtl/>
        </w:rPr>
        <w:t xml:space="preserve"> תת סיווג 805 חניה מקורה לא בתשלום. </w:t>
      </w:r>
    </w:p>
    <w:p w:rsidR="00CA1DA3" w:rsidRPr="00710D71" w:rsidRDefault="00CA1DA3" w:rsidP="00E26673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כמו כן, הוסכם כי החל מהתאריך 01/07/2024 יתלה שלט באותיות גדולות ובהירות כי הכניסה לחניון הינה בחינם / לא בתשלום. </w:t>
      </w:r>
    </w:p>
    <w:p w:rsidR="00E26673" w:rsidRPr="00710D71" w:rsidRDefault="00E26673" w:rsidP="00FF75A4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יודגש ויובהר כי סיווג החניון החל מה-01/07/2024 לפיו יחויבו המחזיקים כמפורט לעיל יסווג בסיווג ראשי 800 תת סיווג 805 חניה לא בתשלום. </w:t>
      </w:r>
    </w:p>
    <w:p w:rsidR="00A378AB" w:rsidRPr="00710D71" w:rsidRDefault="00E26673" w:rsidP="00FF75A4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מוסכם כי חלוקת הנכס על הדיירים וסיווג הנכס כחניון שאינו בתשלום , הינו כל עוד לא יחול שינוי עובדתי ו/או משפטי ביחס למצב החניון כיום. </w:t>
      </w:r>
    </w:p>
    <w:p w:rsidR="00FF75A4" w:rsidRPr="00710D71" w:rsidRDefault="00FF75A4" w:rsidP="00FF75A4">
      <w:pPr>
        <w:rPr>
          <w:sz w:val="24"/>
          <w:szCs w:val="24"/>
          <w:rtl/>
        </w:rPr>
      </w:pPr>
    </w:p>
    <w:p w:rsidR="00FF75A4" w:rsidRPr="00710D71" w:rsidRDefault="00FF75A4" w:rsidP="00FF75A4">
      <w:pPr>
        <w:rPr>
          <w:sz w:val="24"/>
          <w:szCs w:val="24"/>
          <w:rtl/>
        </w:rPr>
      </w:pPr>
    </w:p>
    <w:p w:rsidR="00FF75A4" w:rsidRPr="00710D71" w:rsidRDefault="00FF75A4" w:rsidP="00ED3294">
      <w:pPr>
        <w:jc w:val="center"/>
        <w:outlineLvl w:val="1"/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>החלטה</w:t>
      </w:r>
    </w:p>
    <w:p w:rsidR="00FF75A4" w:rsidRPr="00710D71" w:rsidRDefault="00FF75A4" w:rsidP="00FF75A4">
      <w:pPr>
        <w:rPr>
          <w:sz w:val="24"/>
          <w:szCs w:val="24"/>
          <w:rtl/>
        </w:rPr>
      </w:pPr>
      <w:r w:rsidRPr="00710D71">
        <w:rPr>
          <w:rFonts w:hint="cs"/>
          <w:sz w:val="24"/>
          <w:szCs w:val="24"/>
          <w:rtl/>
        </w:rPr>
        <w:t xml:space="preserve"> </w:t>
      </w:r>
    </w:p>
    <w:p w:rsidR="00FF75A4" w:rsidRPr="00710D71" w:rsidRDefault="00FF75A4" w:rsidP="00FF75A4">
      <w:pPr>
        <w:tabs>
          <w:tab w:val="center" w:pos="4153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710D71">
        <w:rPr>
          <w:rFonts w:ascii="David" w:hAnsi="David" w:cs="David"/>
          <w:b/>
          <w:bCs/>
          <w:sz w:val="24"/>
          <w:szCs w:val="24"/>
          <w:rtl/>
        </w:rPr>
        <w:t>ההחלטה תישלח לצדדים.</w:t>
      </w:r>
    </w:p>
    <w:p w:rsidR="00FF75A4" w:rsidRPr="00710D71" w:rsidRDefault="00FF75A4" w:rsidP="00FF75A4">
      <w:pPr>
        <w:tabs>
          <w:tab w:val="center" w:pos="4153"/>
        </w:tabs>
        <w:jc w:val="both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0" w:type="auto"/>
        <w:tblLook w:val="00A0" w:firstRow="1" w:lastRow="0" w:firstColumn="1" w:lastColumn="0" w:noHBand="0" w:noVBand="0"/>
        <w:tblCaption w:val="AHR01HC01_Dir1"/>
        <w:tblDescription w:val="ניתן והודע במעמד הצדדים"/>
      </w:tblPr>
      <w:tblGrid>
        <w:gridCol w:w="1670"/>
        <w:gridCol w:w="921"/>
        <w:gridCol w:w="2974"/>
        <w:gridCol w:w="1069"/>
        <w:gridCol w:w="1672"/>
      </w:tblGrid>
      <w:tr w:rsidR="00FF75A4" w:rsidRPr="00710D71" w:rsidTr="00ED3294">
        <w:trPr>
          <w:trHeight w:val="283"/>
          <w:tblHeader/>
        </w:trPr>
        <w:tc>
          <w:tcPr>
            <w:tcW w:w="8522" w:type="dxa"/>
            <w:gridSpan w:val="5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ניתן והודע במעמד הצדדים</w:t>
            </w: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 .</w:t>
            </w:r>
          </w:p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10D71">
              <w:rPr>
                <w:rFonts w:ascii="David" w:hAnsi="David" w:cs="David"/>
                <w:sz w:val="24"/>
                <w:szCs w:val="24"/>
                <w:rtl/>
              </w:rPr>
              <w:t xml:space="preserve">זכות הערעור תוך 45 יום בבית משפט לענייניים מנהליים. </w:t>
            </w:r>
            <w:r w:rsidRPr="00710D71">
              <w:rPr>
                <w:rFonts w:ascii="David" w:hAnsi="David" w:cs="David" w:hint="cs"/>
                <w:sz w:val="24"/>
                <w:szCs w:val="24"/>
                <w:rtl/>
              </w:rPr>
              <w:t>/</w:t>
            </w:r>
          </w:p>
        </w:tc>
      </w:tr>
      <w:tr w:rsidR="00FF75A4" w:rsidRPr="00710D71" w:rsidTr="00ED3294">
        <w:tc>
          <w:tcPr>
            <w:tcW w:w="1704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חנה דיין, רו"ח</w:t>
            </w:r>
          </w:p>
        </w:tc>
        <w:tc>
          <w:tcPr>
            <w:tcW w:w="950" w:type="dxa"/>
          </w:tcPr>
          <w:p w:rsidR="00FF75A4" w:rsidRPr="00710D71" w:rsidRDefault="00FF75A4" w:rsidP="001444C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  <w:r w:rsidRPr="00710D71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עו"ד, צבי שמיר </w:t>
            </w:r>
          </w:p>
        </w:tc>
        <w:tc>
          <w:tcPr>
            <w:tcW w:w="1103" w:type="dxa"/>
          </w:tcPr>
          <w:p w:rsidR="00FF75A4" w:rsidRPr="00710D71" w:rsidRDefault="00FF75A4" w:rsidP="001444C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5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גנאדי</w:t>
            </w:r>
            <w:proofErr w:type="spellEnd"/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710D71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איטין</w:t>
            </w:r>
            <w:proofErr w:type="spellEnd"/>
          </w:p>
        </w:tc>
      </w:tr>
      <w:tr w:rsidR="00FF75A4" w:rsidRPr="00710D71" w:rsidTr="00ED3294">
        <w:tc>
          <w:tcPr>
            <w:tcW w:w="1704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710D71">
              <w:rPr>
                <w:rFonts w:ascii="David" w:hAnsi="David" w:cs="David"/>
                <w:sz w:val="24"/>
                <w:szCs w:val="24"/>
                <w:u w:val="single"/>
                <w:rtl/>
              </w:rPr>
              <w:t>חברת הוועדה</w:t>
            </w:r>
          </w:p>
        </w:tc>
        <w:tc>
          <w:tcPr>
            <w:tcW w:w="950" w:type="dxa"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hideMark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710D71">
              <w:rPr>
                <w:rFonts w:ascii="David" w:hAnsi="David" w:cs="David"/>
                <w:sz w:val="24"/>
                <w:szCs w:val="24"/>
                <w:u w:val="single"/>
                <w:rtl/>
              </w:rPr>
              <w:t>יו"ר הוועדה</w:t>
            </w:r>
          </w:p>
        </w:tc>
        <w:tc>
          <w:tcPr>
            <w:tcW w:w="1103" w:type="dxa"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</w:rPr>
            </w:pPr>
          </w:p>
        </w:tc>
        <w:tc>
          <w:tcPr>
            <w:tcW w:w="1705" w:type="dxa"/>
          </w:tcPr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710D71">
              <w:rPr>
                <w:rFonts w:ascii="David" w:hAnsi="David" w:cs="David"/>
                <w:sz w:val="24"/>
                <w:szCs w:val="24"/>
                <w:u w:val="single"/>
                <w:rtl/>
              </w:rPr>
              <w:t>חבר הוועדה</w:t>
            </w:r>
          </w:p>
          <w:p w:rsidR="00FF75A4" w:rsidRPr="00710D71" w:rsidRDefault="00FF75A4" w:rsidP="001444C7">
            <w:pPr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</w:tr>
    </w:tbl>
    <w:p w:rsidR="00FF75A4" w:rsidRPr="00710D71" w:rsidRDefault="00FF75A4" w:rsidP="00FF75A4">
      <w:pPr>
        <w:rPr>
          <w:sz w:val="24"/>
          <w:szCs w:val="24"/>
        </w:rPr>
      </w:pPr>
      <w:r w:rsidRPr="00710D71">
        <w:rPr>
          <w:rFonts w:ascii="David" w:hAnsi="David" w:cs="David"/>
          <w:b/>
          <w:bCs/>
          <w:sz w:val="24"/>
          <w:szCs w:val="24"/>
          <w:u w:val="single"/>
          <w:rtl/>
        </w:rPr>
        <w:t>תאריך</w:t>
      </w:r>
      <w:r w:rsidRPr="00710D71">
        <w:rPr>
          <w:rFonts w:ascii="David" w:hAnsi="David" w:cs="David"/>
          <w:b/>
          <w:bCs/>
          <w:sz w:val="24"/>
          <w:szCs w:val="24"/>
          <w:rtl/>
        </w:rPr>
        <w:t xml:space="preserve">:     </w:t>
      </w:r>
      <w:r w:rsidRPr="00710D71">
        <w:rPr>
          <w:rFonts w:ascii="David" w:hAnsi="David" w:cs="David" w:hint="cs"/>
          <w:b/>
          <w:bCs/>
          <w:sz w:val="24"/>
          <w:szCs w:val="24"/>
          <w:rtl/>
        </w:rPr>
        <w:t xml:space="preserve"> 10.06.24</w:t>
      </w:r>
      <w:r w:rsidRPr="00710D71">
        <w:rPr>
          <w:rFonts w:ascii="David" w:hAnsi="David" w:cs="David"/>
          <w:b/>
          <w:bCs/>
          <w:sz w:val="24"/>
          <w:szCs w:val="24"/>
          <w:rtl/>
        </w:rPr>
        <w:tab/>
        <w:t xml:space="preserve"> רישום:   </w:t>
      </w:r>
      <w:r w:rsidRPr="00710D71">
        <w:rPr>
          <w:sz w:val="24"/>
          <w:szCs w:val="24"/>
          <w:rtl/>
        </w:rPr>
        <w:t xml:space="preserve">שירן בן דוד </w:t>
      </w:r>
    </w:p>
    <w:p w:rsidR="00FF75A4" w:rsidRPr="00710D71" w:rsidRDefault="00FF75A4" w:rsidP="00FF75A4">
      <w:pPr>
        <w:rPr>
          <w:sz w:val="24"/>
          <w:szCs w:val="24"/>
          <w:rtl/>
        </w:rPr>
      </w:pPr>
    </w:p>
    <w:p w:rsidR="00FF75A4" w:rsidRPr="00710D71" w:rsidRDefault="00FF75A4" w:rsidP="00FF75A4">
      <w:pPr>
        <w:rPr>
          <w:sz w:val="24"/>
          <w:szCs w:val="24"/>
        </w:rPr>
      </w:pPr>
    </w:p>
    <w:p w:rsidR="00FF75A4" w:rsidRPr="00710D71" w:rsidRDefault="00FF75A4" w:rsidP="00FF75A4">
      <w:pPr>
        <w:rPr>
          <w:sz w:val="24"/>
          <w:szCs w:val="24"/>
        </w:rPr>
      </w:pPr>
    </w:p>
    <w:p w:rsidR="00E620A6" w:rsidRPr="00710D71" w:rsidRDefault="00ED3294">
      <w:pPr>
        <w:rPr>
          <w:sz w:val="24"/>
          <w:szCs w:val="24"/>
        </w:rPr>
      </w:pPr>
    </w:p>
    <w:sectPr w:rsidR="00E620A6" w:rsidRPr="00710D71" w:rsidSect="00AE5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94" w:rsidRDefault="00ED3294" w:rsidP="00ED3294">
      <w:pPr>
        <w:spacing w:after="0" w:line="240" w:lineRule="auto"/>
      </w:pPr>
      <w:r>
        <w:separator/>
      </w:r>
    </w:p>
  </w:endnote>
  <w:endnote w:type="continuationSeparator" w:id="0">
    <w:p w:rsidR="00ED3294" w:rsidRDefault="00ED3294" w:rsidP="00ED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94" w:rsidRDefault="00ED3294" w:rsidP="00ED3294">
      <w:pPr>
        <w:spacing w:after="0" w:line="240" w:lineRule="auto"/>
      </w:pPr>
      <w:r>
        <w:separator/>
      </w:r>
    </w:p>
  </w:footnote>
  <w:footnote w:type="continuationSeparator" w:id="0">
    <w:p w:rsidR="00ED3294" w:rsidRDefault="00ED3294" w:rsidP="00ED3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3D"/>
    <w:rsid w:val="005E0D5F"/>
    <w:rsid w:val="00710D71"/>
    <w:rsid w:val="00915481"/>
    <w:rsid w:val="00A2563D"/>
    <w:rsid w:val="00A378AB"/>
    <w:rsid w:val="00B6298B"/>
    <w:rsid w:val="00CA0F12"/>
    <w:rsid w:val="00CA1DA3"/>
    <w:rsid w:val="00E26673"/>
    <w:rsid w:val="00ED3294"/>
    <w:rsid w:val="00F21E13"/>
    <w:rsid w:val="00F80C3A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6B0CB-E1E1-4097-A50F-7BCAE30C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D3294"/>
  </w:style>
  <w:style w:type="paragraph" w:styleId="a5">
    <w:name w:val="footer"/>
    <w:basedOn w:val="a"/>
    <w:link w:val="a6"/>
    <w:uiPriority w:val="99"/>
    <w:unhideWhenUsed/>
    <w:rsid w:val="00ED32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D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291</Words>
  <Characters>1366</Characters>
  <Application>Microsoft Office Word</Application>
  <DocSecurity>0</DocSecurity>
  <Lines>80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ערר לענייני ארנונה- אחים כץ 10-06-24</dc:title>
  <dc:subject/>
  <dc:creator>זהבית הרוש</dc:creator>
  <cp:keywords/>
  <dc:description/>
  <cp:lastModifiedBy>יעל לוי</cp:lastModifiedBy>
  <cp:revision>7</cp:revision>
  <dcterms:created xsi:type="dcterms:W3CDTF">2024-06-10T05:43:00Z</dcterms:created>
  <dcterms:modified xsi:type="dcterms:W3CDTF">2025-08-05T06:39:00Z</dcterms:modified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Emptyrows">
    <vt:bool>false</vt:bool>
  </property>
  <property fmtid="{D5CDD505-2E9C-101B-9397-08002B2CF9AE}" pid="3" name="DeDoublSpaces">
    <vt:bool>false</vt:bool>
  </property>
  <property fmtid="{D5CDD505-2E9C-101B-9397-08002B2CF9AE}" pid="4" name="ItallicConvert">
    <vt:bool>false</vt:bool>
  </property>
  <property fmtid="{D5CDD505-2E9C-101B-9397-08002B2CF9AE}" pid="5" name="RemoveUnderline">
    <vt:bool>false</vt:bool>
  </property>
  <property fmtid="{D5CDD505-2E9C-101B-9397-08002B2CF9AE}" pid="6" name="GrayScale">
    <vt:bool>false</vt:bool>
  </property>
  <property fmtid="{D5CDD505-2E9C-101B-9397-08002B2CF9AE}" pid="7" name="MinLineSpaceFlag">
    <vt:bool>false</vt:bool>
  </property>
  <property fmtid="{D5CDD505-2E9C-101B-9397-08002B2CF9AE}" pid="8" name="BodyMinFont">
    <vt:bool>false</vt:bool>
  </property>
  <property fmtid="{D5CDD505-2E9C-101B-9397-08002B2CF9AE}" pid="9" name="FootNotesMinFont">
    <vt:bool>false</vt:bool>
  </property>
</Properties>
</file>