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D2" w:rsidRPr="005219D2" w:rsidRDefault="005219D2" w:rsidP="005219D2">
      <w:pPr>
        <w:spacing w:before="240" w:line="40" w:lineRule="atLeast"/>
        <w:jc w:val="right"/>
        <w:rPr>
          <w:rFonts w:asciiTheme="minorBidi" w:hAnsiTheme="minorBidi" w:cstheme="minorBidi"/>
          <w:sz w:val="4"/>
          <w:rtl/>
        </w:rPr>
      </w:pPr>
      <w:bookmarkStart w:id="0" w:name="_GoBack"/>
      <w:r w:rsidRPr="005219D2">
        <w:rPr>
          <w:rFonts w:asciiTheme="minorBidi" w:hAnsiTheme="minorBidi" w:cstheme="minorBidi"/>
          <w:noProof/>
          <w:sz w:val="4"/>
          <w:rtl/>
        </w:rPr>
        <w:drawing>
          <wp:inline distT="0" distB="0" distL="0" distR="0">
            <wp:extent cx="231629" cy="231629"/>
            <wp:effectExtent l="0" t="0" r="0" b="0"/>
            <wp:docPr id="1" name="תמונה 1" descr="מסמך מונגש עיריית אשדוד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29" cy="23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2197A" w:rsidRPr="00022D4D" w:rsidRDefault="0052197A" w:rsidP="00813B2B">
      <w:pPr>
        <w:spacing w:line="360" w:lineRule="atLeast"/>
        <w:jc w:val="center"/>
        <w:rPr>
          <w:rFonts w:asciiTheme="minorBidi" w:hAnsiTheme="minorBidi" w:cstheme="minorBidi"/>
          <w:u w:val="single"/>
        </w:rPr>
      </w:pPr>
      <w:r w:rsidRPr="00022D4D">
        <w:rPr>
          <w:rFonts w:asciiTheme="minorBidi" w:hAnsiTheme="minorBidi" w:cstheme="minorBidi"/>
          <w:u w:val="single"/>
          <w:rtl/>
        </w:rPr>
        <w:t>לשכת מבקר העירייה</w:t>
      </w:r>
    </w:p>
    <w:p w:rsidR="0052197A" w:rsidRPr="00022D4D" w:rsidRDefault="0052197A" w:rsidP="00813B2B">
      <w:pPr>
        <w:spacing w:line="360" w:lineRule="atLeast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022D4D">
        <w:rPr>
          <w:rFonts w:asciiTheme="minorBidi" w:hAnsiTheme="minorBidi" w:cstheme="minorBidi"/>
          <w:b/>
          <w:bCs/>
          <w:rtl/>
        </w:rPr>
        <w:t>פרוטוקול מס' 5/19</w:t>
      </w:r>
    </w:p>
    <w:p w:rsidR="0052197A" w:rsidRPr="00022D4D" w:rsidRDefault="0052197A" w:rsidP="00813B2B">
      <w:pPr>
        <w:spacing w:line="360" w:lineRule="atLeast"/>
        <w:jc w:val="center"/>
        <w:rPr>
          <w:rFonts w:asciiTheme="minorBidi" w:hAnsiTheme="minorBidi" w:cstheme="minorBidi"/>
          <w:rtl/>
        </w:rPr>
      </w:pPr>
    </w:p>
    <w:p w:rsidR="0052197A" w:rsidRPr="00022D4D" w:rsidRDefault="0052197A" w:rsidP="00813B2B">
      <w:pPr>
        <w:spacing w:line="360" w:lineRule="atLeast"/>
        <w:jc w:val="center"/>
        <w:outlineLvl w:val="1"/>
        <w:rPr>
          <w:rFonts w:asciiTheme="minorBidi" w:hAnsiTheme="minorBidi" w:cstheme="minorBidi"/>
          <w:b/>
          <w:bCs/>
        </w:rPr>
      </w:pPr>
      <w:r w:rsidRPr="00022D4D">
        <w:rPr>
          <w:rFonts w:asciiTheme="minorBidi" w:hAnsiTheme="minorBidi" w:cstheme="minorBidi"/>
          <w:b/>
          <w:bCs/>
          <w:rtl/>
        </w:rPr>
        <w:t>פרוטוקול מישיבת הוועדה לענייני ביקורת שהתקיימה ב- 15.9.19 בנושא:</w:t>
      </w:r>
    </w:p>
    <w:p w:rsidR="0052197A" w:rsidRPr="00022D4D" w:rsidRDefault="0052197A" w:rsidP="00813B2B">
      <w:pPr>
        <w:spacing w:line="360" w:lineRule="atLeast"/>
        <w:jc w:val="center"/>
        <w:outlineLvl w:val="1"/>
        <w:rPr>
          <w:rFonts w:asciiTheme="minorBidi" w:hAnsiTheme="minorBidi" w:cstheme="minorBidi"/>
          <w:b/>
          <w:bCs/>
          <w:u w:val="single"/>
          <w:rtl/>
        </w:rPr>
      </w:pPr>
      <w:r w:rsidRPr="00022D4D">
        <w:rPr>
          <w:rFonts w:asciiTheme="minorBidi" w:hAnsiTheme="minorBidi" w:cstheme="minorBidi"/>
          <w:b/>
          <w:bCs/>
          <w:u w:val="single"/>
          <w:rtl/>
        </w:rPr>
        <w:t>הקמת פארק אשדוד ים</w:t>
      </w:r>
    </w:p>
    <w:p w:rsidR="0052197A" w:rsidRPr="00022D4D" w:rsidRDefault="0052197A" w:rsidP="00813B2B">
      <w:pPr>
        <w:spacing w:line="360" w:lineRule="atLeast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52197A" w:rsidRPr="00022D4D" w:rsidRDefault="0052197A" w:rsidP="00813B2B">
      <w:pPr>
        <w:spacing w:line="360" w:lineRule="atLeast"/>
        <w:rPr>
          <w:rFonts w:asciiTheme="minorBidi" w:hAnsiTheme="minorBidi" w:cstheme="minorBidi"/>
          <w:b/>
          <w:bCs/>
          <w:u w:val="single"/>
        </w:rPr>
      </w:pPr>
    </w:p>
    <w:p w:rsidR="0052197A" w:rsidRPr="00022D4D" w:rsidRDefault="0052197A" w:rsidP="00813B2B">
      <w:pPr>
        <w:spacing w:line="360" w:lineRule="atLeast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b/>
          <w:bCs/>
          <w:rtl/>
        </w:rPr>
        <w:t xml:space="preserve">נוכחים: </w:t>
      </w:r>
      <w:r w:rsidRPr="00022D4D">
        <w:rPr>
          <w:rFonts w:asciiTheme="minorBidi" w:hAnsiTheme="minorBidi" w:cstheme="minorBidi"/>
          <w:rtl/>
        </w:rPr>
        <w:t>ד"ר אלי לחמני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-</w:t>
      </w:r>
      <w:r w:rsidRPr="00022D4D">
        <w:rPr>
          <w:rFonts w:asciiTheme="minorBidi" w:hAnsiTheme="minorBidi" w:cstheme="minorBidi"/>
          <w:rtl/>
        </w:rPr>
        <w:t xml:space="preserve"> יו"ר הועדה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ע</w:t>
      </w:r>
      <w:r w:rsidR="0052197A" w:rsidRPr="00022D4D">
        <w:rPr>
          <w:rFonts w:asciiTheme="minorBidi" w:hAnsiTheme="minorBidi" w:cstheme="minorBidi"/>
          <w:rtl/>
        </w:rPr>
        <w:t>ו"ד אלי נכט -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ח</w:t>
      </w:r>
      <w:r w:rsidR="0052197A" w:rsidRPr="00022D4D">
        <w:rPr>
          <w:rFonts w:asciiTheme="minorBidi" w:hAnsiTheme="minorBidi" w:cstheme="minorBidi"/>
          <w:rtl/>
        </w:rPr>
        <w:t>בר הוועדה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מ</w:t>
      </w:r>
      <w:r w:rsidR="0052197A" w:rsidRPr="00022D4D">
        <w:rPr>
          <w:rFonts w:asciiTheme="minorBidi" w:hAnsiTheme="minorBidi" w:cstheme="minorBidi"/>
          <w:rtl/>
        </w:rPr>
        <w:t>ר עודד לוי – גזבר העירייה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ר</w:t>
      </w:r>
      <w:r w:rsidR="0052197A" w:rsidRPr="00022D4D">
        <w:rPr>
          <w:rFonts w:asciiTheme="minorBidi" w:hAnsiTheme="minorBidi" w:cstheme="minorBidi"/>
          <w:rtl/>
        </w:rPr>
        <w:t>ו"ח עופר דרי -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מ</w:t>
      </w:r>
      <w:r w:rsidR="0052197A" w:rsidRPr="00022D4D">
        <w:rPr>
          <w:rFonts w:asciiTheme="minorBidi" w:hAnsiTheme="minorBidi" w:cstheme="minorBidi"/>
          <w:rtl/>
        </w:rPr>
        <w:t>נכ"ל חופית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ר</w:t>
      </w:r>
      <w:r w:rsidR="009D3D2B" w:rsidRPr="00022D4D">
        <w:rPr>
          <w:rFonts w:asciiTheme="minorBidi" w:hAnsiTheme="minorBidi" w:cstheme="minorBidi"/>
          <w:rtl/>
        </w:rPr>
        <w:t>ו"ח</w:t>
      </w:r>
      <w:r w:rsidR="0052197A" w:rsidRPr="00022D4D">
        <w:rPr>
          <w:rFonts w:asciiTheme="minorBidi" w:hAnsiTheme="minorBidi" w:cstheme="minorBidi"/>
          <w:rtl/>
        </w:rPr>
        <w:t xml:space="preserve"> אדי בן ליש – מנכ"ל חופית לשעבר</w:t>
      </w:r>
    </w:p>
    <w:p w:rsidR="00813B2B" w:rsidRPr="00022D4D" w:rsidRDefault="0052197A" w:rsidP="00813B2B">
      <w:pPr>
        <w:spacing w:line="360" w:lineRule="atLeast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ab/>
        <w:t xml:space="preserve"> רו"ח יפה אלבז – מבקרת פנים, חופית</w:t>
      </w:r>
      <w:r w:rsidR="00813B2B">
        <w:rPr>
          <w:rFonts w:asciiTheme="minorBidi" w:hAnsiTheme="minorBidi" w:cstheme="minorBidi"/>
          <w:rtl/>
        </w:rPr>
        <w:t xml:space="preserve"> 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ע</w:t>
      </w:r>
      <w:r w:rsidR="0052197A" w:rsidRPr="00022D4D">
        <w:rPr>
          <w:rFonts w:asciiTheme="minorBidi" w:hAnsiTheme="minorBidi" w:cstheme="minorBidi"/>
          <w:rtl/>
        </w:rPr>
        <w:t>ו"ד רוני עמיר -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י</w:t>
      </w:r>
      <w:r w:rsidR="0052197A" w:rsidRPr="00022D4D">
        <w:rPr>
          <w:rFonts w:asciiTheme="minorBidi" w:hAnsiTheme="minorBidi" w:cstheme="minorBidi"/>
          <w:rtl/>
        </w:rPr>
        <w:t>ועץ משפטי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מ</w:t>
      </w:r>
      <w:r w:rsidR="0052197A" w:rsidRPr="00022D4D">
        <w:rPr>
          <w:rFonts w:asciiTheme="minorBidi" w:hAnsiTheme="minorBidi" w:cstheme="minorBidi"/>
          <w:rtl/>
        </w:rPr>
        <w:t>ר שלמה בן עזרא – מבקר העירייה</w:t>
      </w:r>
    </w:p>
    <w:p w:rsidR="0052197A" w:rsidRPr="00022D4D" w:rsidRDefault="00813B2B" w:rsidP="00813B2B">
      <w:pPr>
        <w:spacing w:line="360" w:lineRule="atLeast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ר</w:t>
      </w:r>
      <w:r w:rsidR="0052197A" w:rsidRPr="00022D4D">
        <w:rPr>
          <w:rFonts w:asciiTheme="minorBidi" w:hAnsiTheme="minorBidi" w:cstheme="minorBidi"/>
          <w:rtl/>
        </w:rPr>
        <w:t xml:space="preserve">ו"ח תמיר בראנץ – סגן מבקר העירייה </w:t>
      </w:r>
    </w:p>
    <w:p w:rsidR="00887C2E" w:rsidRPr="00022D4D" w:rsidRDefault="00887C2E" w:rsidP="00813B2B">
      <w:pPr>
        <w:spacing w:line="360" w:lineRule="atLeast"/>
        <w:rPr>
          <w:rFonts w:asciiTheme="minorBidi" w:hAnsiTheme="minorBidi" w:cstheme="minorBidi"/>
          <w:rtl/>
        </w:rPr>
      </w:pPr>
    </w:p>
    <w:p w:rsidR="00813B2B" w:rsidRDefault="00887C2E" w:rsidP="00813B2B">
      <w:pPr>
        <w:spacing w:line="360" w:lineRule="atLeast"/>
        <w:jc w:val="both"/>
        <w:outlineLvl w:val="2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b/>
          <w:bCs/>
          <w:u w:val="single"/>
          <w:rtl/>
        </w:rPr>
        <w:t>כללי</w:t>
      </w:r>
      <w:r w:rsidRPr="00022D4D">
        <w:rPr>
          <w:rFonts w:asciiTheme="minorBidi" w:hAnsiTheme="minorBidi" w:cstheme="minorBidi"/>
          <w:rtl/>
        </w:rPr>
        <w:t xml:space="preserve"> -</w:t>
      </w:r>
      <w:r w:rsidR="00813B2B">
        <w:rPr>
          <w:rFonts w:asciiTheme="minorBidi" w:hAnsiTheme="minorBidi" w:cstheme="minorBidi"/>
          <w:rtl/>
        </w:rPr>
        <w:t xml:space="preserve"> </w:t>
      </w:r>
    </w:p>
    <w:p w:rsidR="00887C2E" w:rsidRPr="00022D4D" w:rsidRDefault="00887C2E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דו"ח הביקורת מציג כשל מערכות כללי, הן באופן ניהול הפרוייקט על ידי החברה והן באופן הפיקוח של העירייה על ביצועו. הועדה רואה בחומרה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א</w:t>
      </w:r>
      <w:r w:rsidRPr="00022D4D">
        <w:rPr>
          <w:rFonts w:asciiTheme="minorBidi" w:hAnsiTheme="minorBidi" w:cstheme="minorBidi"/>
          <w:rtl/>
        </w:rPr>
        <w:t>ת חוסר הפיקו</w:t>
      </w:r>
      <w:r w:rsidR="004555DD" w:rsidRPr="00022D4D">
        <w:rPr>
          <w:rFonts w:asciiTheme="minorBidi" w:hAnsiTheme="minorBidi" w:cstheme="minorBidi"/>
          <w:rtl/>
        </w:rPr>
        <w:t>ח</w:t>
      </w:r>
      <w:r w:rsidRPr="00022D4D">
        <w:rPr>
          <w:rFonts w:asciiTheme="minorBidi" w:hAnsiTheme="minorBidi" w:cstheme="minorBidi"/>
          <w:rtl/>
        </w:rPr>
        <w:t xml:space="preserve"> והבקרה של הגופים שהיו אמורים לפקח על ביצוע הפרוייקט, דבר שגרם להוצאה ציבורית מיותרת בהיקף של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מ</w:t>
      </w:r>
      <w:r w:rsidRPr="00022D4D">
        <w:rPr>
          <w:rFonts w:asciiTheme="minorBidi" w:hAnsiTheme="minorBidi" w:cstheme="minorBidi"/>
          <w:rtl/>
        </w:rPr>
        <w:t>יליוני שקלים.</w:t>
      </w:r>
    </w:p>
    <w:p w:rsidR="007661BA" w:rsidRPr="00022D4D" w:rsidRDefault="007661BA" w:rsidP="00813B2B">
      <w:pPr>
        <w:spacing w:line="360" w:lineRule="atLeast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7661BA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b/>
          <w:bCs/>
          <w:u w:val="single"/>
          <w:rtl/>
        </w:rPr>
      </w:pPr>
      <w:r w:rsidRPr="00022D4D">
        <w:rPr>
          <w:rFonts w:asciiTheme="minorBidi" w:hAnsiTheme="minorBidi" w:cstheme="minorBidi"/>
          <w:rtl/>
        </w:rPr>
        <w:t xml:space="preserve"> 1.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4555DD" w:rsidRPr="00022D4D">
        <w:rPr>
          <w:rFonts w:asciiTheme="minorBidi" w:hAnsiTheme="minorBidi" w:cstheme="minorBidi"/>
          <w:b/>
          <w:bCs/>
          <w:u w:val="single"/>
          <w:rtl/>
        </w:rPr>
        <w:t xml:space="preserve">חלטה 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מס' 25-19-</w:t>
      </w:r>
      <w:r w:rsidR="004555DD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Pr="00022D4D">
        <w:rPr>
          <w:rFonts w:asciiTheme="minorBidi" w:hAnsiTheme="minorBidi" w:cstheme="minorBidi"/>
          <w:b/>
          <w:bCs/>
          <w:u w:val="single"/>
          <w:rtl/>
        </w:rPr>
        <w:t xml:space="preserve">ביקורת על פרוייקט הנדסי </w:t>
      </w:r>
    </w:p>
    <w:p w:rsidR="00887C2E" w:rsidRPr="00022D4D" w:rsidRDefault="00887C2E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ועדת הביקורת ממליצה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ל</w:t>
      </w:r>
      <w:r w:rsidR="004555DD" w:rsidRPr="00022D4D">
        <w:rPr>
          <w:rFonts w:asciiTheme="minorBidi" w:hAnsiTheme="minorBidi" w:cstheme="minorBidi"/>
          <w:rtl/>
        </w:rPr>
        <w:t xml:space="preserve">מבקר העירייה לערוך </w:t>
      </w:r>
      <w:r w:rsidRPr="00022D4D">
        <w:rPr>
          <w:rFonts w:asciiTheme="minorBidi" w:hAnsiTheme="minorBidi" w:cstheme="minorBidi"/>
          <w:rtl/>
        </w:rPr>
        <w:t>ביקורת על פרוייקט הנדס</w:t>
      </w:r>
      <w:r w:rsidR="004555DD" w:rsidRPr="00022D4D">
        <w:rPr>
          <w:rFonts w:asciiTheme="minorBidi" w:hAnsiTheme="minorBidi" w:cstheme="minorBidi"/>
          <w:rtl/>
        </w:rPr>
        <w:t>י</w:t>
      </w:r>
      <w:r w:rsidRPr="00022D4D">
        <w:rPr>
          <w:rFonts w:asciiTheme="minorBidi" w:hAnsiTheme="minorBidi" w:cstheme="minorBidi"/>
          <w:rtl/>
        </w:rPr>
        <w:t xml:space="preserve"> </w:t>
      </w:r>
      <w:r w:rsidR="004555DD" w:rsidRPr="00022D4D">
        <w:rPr>
          <w:rFonts w:asciiTheme="minorBidi" w:hAnsiTheme="minorBidi" w:cstheme="minorBidi"/>
          <w:rtl/>
        </w:rPr>
        <w:t xml:space="preserve">ככל שניתן </w:t>
      </w:r>
      <w:r w:rsidRPr="00022D4D">
        <w:rPr>
          <w:rFonts w:asciiTheme="minorBidi" w:hAnsiTheme="minorBidi" w:cstheme="minorBidi"/>
          <w:rtl/>
        </w:rPr>
        <w:t>בסמוך לסיום הפרוייקט. התקציב</w:t>
      </w:r>
      <w:r w:rsidR="000822FC" w:rsidRPr="00022D4D">
        <w:rPr>
          <w:rFonts w:asciiTheme="minorBidi" w:hAnsiTheme="minorBidi" w:cstheme="minorBidi"/>
          <w:rtl/>
        </w:rPr>
        <w:t xml:space="preserve"> לביצוע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="000822FC" w:rsidRPr="00022D4D">
        <w:rPr>
          <w:rFonts w:asciiTheme="minorBidi" w:hAnsiTheme="minorBidi" w:cstheme="minorBidi"/>
          <w:rtl/>
        </w:rPr>
        <w:t xml:space="preserve">ביקורת </w:t>
      </w:r>
      <w:r w:rsidR="004555DD" w:rsidRPr="00022D4D">
        <w:rPr>
          <w:rFonts w:asciiTheme="minorBidi" w:hAnsiTheme="minorBidi" w:cstheme="minorBidi"/>
          <w:rtl/>
        </w:rPr>
        <w:t>על פר</w:t>
      </w:r>
      <w:r w:rsidR="007661BA" w:rsidRPr="00022D4D">
        <w:rPr>
          <w:rFonts w:asciiTheme="minorBidi" w:hAnsiTheme="minorBidi" w:cstheme="minorBidi"/>
          <w:rtl/>
        </w:rPr>
        <w:t>ו</w:t>
      </w:r>
      <w:r w:rsidR="004555DD" w:rsidRPr="00022D4D">
        <w:rPr>
          <w:rFonts w:asciiTheme="minorBidi" w:hAnsiTheme="minorBidi" w:cstheme="minorBidi"/>
          <w:rtl/>
        </w:rPr>
        <w:t xml:space="preserve">ייקט הנדסי </w:t>
      </w:r>
      <w:r w:rsidR="000822FC" w:rsidRPr="00022D4D">
        <w:rPr>
          <w:rFonts w:asciiTheme="minorBidi" w:hAnsiTheme="minorBidi" w:cstheme="minorBidi"/>
          <w:rtl/>
        </w:rPr>
        <w:t>יהיה ככל שניתן מתקציב הפרוייקט.</w:t>
      </w:r>
    </w:p>
    <w:p w:rsidR="000822FC" w:rsidRPr="00022D4D" w:rsidRDefault="000822FC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0822FC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2</w:t>
      </w:r>
      <w:r w:rsidR="000822FC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0822FC" w:rsidRPr="00022D4D">
        <w:rPr>
          <w:rFonts w:asciiTheme="minorBidi" w:hAnsiTheme="minorBidi" w:cstheme="minorBidi"/>
          <w:b/>
          <w:bCs/>
          <w:u w:val="single"/>
          <w:rtl/>
        </w:rPr>
        <w:t>חלטה מס' 2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6</w:t>
      </w:r>
      <w:r w:rsidR="000822FC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0822FC" w:rsidRPr="00022D4D">
        <w:rPr>
          <w:rFonts w:asciiTheme="minorBidi" w:hAnsiTheme="minorBidi" w:cstheme="minorBidi"/>
          <w:b/>
          <w:bCs/>
          <w:u w:val="single"/>
          <w:rtl/>
        </w:rPr>
        <w:t xml:space="preserve"> ליקויים בתכנון התקציב</w:t>
      </w:r>
    </w:p>
    <w:p w:rsidR="000822FC" w:rsidRPr="00022D4D" w:rsidRDefault="000822FC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 xml:space="preserve">הביקורת רואה בחומרה </w:t>
      </w:r>
      <w:r w:rsidR="004555DD" w:rsidRPr="00022D4D">
        <w:rPr>
          <w:rFonts w:asciiTheme="minorBidi" w:hAnsiTheme="minorBidi" w:cstheme="minorBidi"/>
          <w:rtl/>
        </w:rPr>
        <w:t>את</w:t>
      </w:r>
      <w:r w:rsidRPr="00022D4D">
        <w:rPr>
          <w:rFonts w:asciiTheme="minorBidi" w:hAnsiTheme="minorBidi" w:cstheme="minorBidi"/>
          <w:rtl/>
        </w:rPr>
        <w:t xml:space="preserve"> הגידול בהיקף התקציב</w:t>
      </w:r>
      <w:r w:rsidR="004555DD" w:rsidRPr="00022D4D">
        <w:rPr>
          <w:rFonts w:asciiTheme="minorBidi" w:hAnsiTheme="minorBidi" w:cstheme="minorBidi"/>
          <w:rtl/>
        </w:rPr>
        <w:t xml:space="preserve">, </w:t>
      </w:r>
      <w:r w:rsidR="006A0E66" w:rsidRPr="00022D4D">
        <w:rPr>
          <w:rFonts w:asciiTheme="minorBidi" w:hAnsiTheme="minorBidi" w:cstheme="minorBidi"/>
          <w:rtl/>
        </w:rPr>
        <w:t xml:space="preserve">שהוקצה להקמת הפארק, </w:t>
      </w:r>
      <w:r w:rsidR="004555DD" w:rsidRPr="00022D4D">
        <w:rPr>
          <w:rFonts w:asciiTheme="minorBidi" w:hAnsiTheme="minorBidi" w:cstheme="minorBidi"/>
          <w:rtl/>
        </w:rPr>
        <w:t>החל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מ</w:t>
      </w:r>
      <w:r w:rsidRPr="00022D4D">
        <w:rPr>
          <w:rFonts w:asciiTheme="minorBidi" w:hAnsiTheme="minorBidi" w:cstheme="minorBidi"/>
          <w:rtl/>
        </w:rPr>
        <w:t xml:space="preserve">האומדן ראשוני ע"ס 51 מיליון ₪ </w:t>
      </w:r>
      <w:r w:rsidR="004555DD" w:rsidRPr="00022D4D">
        <w:rPr>
          <w:rFonts w:asciiTheme="minorBidi" w:hAnsiTheme="minorBidi" w:cstheme="minorBidi"/>
          <w:rtl/>
        </w:rPr>
        <w:t xml:space="preserve">ועד </w:t>
      </w:r>
      <w:r w:rsidR="007661BA" w:rsidRPr="00022D4D">
        <w:rPr>
          <w:rFonts w:asciiTheme="minorBidi" w:hAnsiTheme="minorBidi" w:cstheme="minorBidi"/>
          <w:rtl/>
        </w:rPr>
        <w:t>לחשבון הסופי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ב</w:t>
      </w:r>
      <w:r w:rsidRPr="00022D4D">
        <w:rPr>
          <w:rFonts w:asciiTheme="minorBidi" w:hAnsiTheme="minorBidi" w:cstheme="minorBidi"/>
          <w:rtl/>
        </w:rPr>
        <w:t>סך כ- 98 מיליון ₪.</w:t>
      </w:r>
    </w:p>
    <w:p w:rsidR="000822FC" w:rsidRPr="00022D4D" w:rsidRDefault="004555DD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b/>
          <w:bCs/>
          <w:rtl/>
        </w:rPr>
        <w:t>החלטה</w:t>
      </w:r>
      <w:r w:rsidRPr="00022D4D">
        <w:rPr>
          <w:rFonts w:asciiTheme="minorBidi" w:hAnsiTheme="minorBidi" w:cstheme="minorBidi"/>
          <w:rtl/>
        </w:rPr>
        <w:t xml:space="preserve"> - </w:t>
      </w:r>
      <w:r w:rsidR="000822FC" w:rsidRPr="00022D4D">
        <w:rPr>
          <w:rFonts w:asciiTheme="minorBidi" w:hAnsiTheme="minorBidi" w:cstheme="minorBidi"/>
          <w:rtl/>
        </w:rPr>
        <w:t>לא יקבע אומדן לפרוייקט מבלי שתוצג למקבלי ההחלטות תוכנית מפורטת הכוללת את כל מרכיבי הפרוייקט ואת עלותם.</w:t>
      </w:r>
    </w:p>
    <w:p w:rsidR="000822FC" w:rsidRPr="00022D4D" w:rsidRDefault="000822FC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0822FC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3</w:t>
      </w:r>
      <w:r w:rsidR="000822FC" w:rsidRPr="00022D4D">
        <w:rPr>
          <w:rFonts w:asciiTheme="minorBidi" w:hAnsiTheme="minorBidi" w:cstheme="minorBidi"/>
          <w:b/>
          <w:bCs/>
          <w:rtl/>
        </w:rPr>
        <w:t xml:space="preserve">. 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>החלטה מס' 2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7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 xml:space="preserve"> ביצוע פרוייקט באמצעות חברות בנות</w:t>
      </w:r>
    </w:p>
    <w:p w:rsidR="000A5D94" w:rsidRPr="00022D4D" w:rsidRDefault="000A5D94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lastRenderedPageBreak/>
        <w:t>בעת ביצוע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Pr="00022D4D">
        <w:rPr>
          <w:rFonts w:asciiTheme="minorBidi" w:hAnsiTheme="minorBidi" w:cstheme="minorBidi"/>
          <w:rtl/>
        </w:rPr>
        <w:t>פרוייקט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Pr="00022D4D">
        <w:rPr>
          <w:rFonts w:asciiTheme="minorBidi" w:hAnsiTheme="minorBidi" w:cstheme="minorBidi"/>
          <w:rtl/>
        </w:rPr>
        <w:t xml:space="preserve">הנדסי באמצעות חברת בת עירונית, </w:t>
      </w:r>
      <w:r w:rsidR="009D3D2B" w:rsidRPr="00022D4D">
        <w:rPr>
          <w:rFonts w:asciiTheme="minorBidi" w:hAnsiTheme="minorBidi" w:cstheme="minorBidi"/>
          <w:rtl/>
        </w:rPr>
        <w:t xml:space="preserve">התוכנית המפורטת </w:t>
      </w:r>
      <w:r w:rsidRPr="00022D4D">
        <w:rPr>
          <w:rFonts w:asciiTheme="minorBidi" w:hAnsiTheme="minorBidi" w:cstheme="minorBidi"/>
          <w:rtl/>
        </w:rPr>
        <w:t xml:space="preserve">שהוכנה ע"י </w:t>
      </w:r>
      <w:r w:rsidR="00424A0D" w:rsidRPr="00022D4D">
        <w:rPr>
          <w:rFonts w:asciiTheme="minorBidi" w:hAnsiTheme="minorBidi" w:cstheme="minorBidi"/>
          <w:rtl/>
        </w:rPr>
        <w:t xml:space="preserve">המתכננים מטעם </w:t>
      </w:r>
      <w:r w:rsidRPr="00022D4D">
        <w:rPr>
          <w:rFonts w:asciiTheme="minorBidi" w:hAnsiTheme="minorBidi" w:cstheme="minorBidi"/>
          <w:rtl/>
        </w:rPr>
        <w:t xml:space="preserve">החברה תועבר לבדיקה ולאישור של הגורמים המקצועיים </w:t>
      </w:r>
      <w:r w:rsidR="00424A0D" w:rsidRPr="00022D4D">
        <w:rPr>
          <w:rFonts w:asciiTheme="minorBidi" w:hAnsiTheme="minorBidi" w:cstheme="minorBidi"/>
          <w:rtl/>
        </w:rPr>
        <w:t>ב</w:t>
      </w:r>
      <w:r w:rsidRPr="00022D4D">
        <w:rPr>
          <w:rFonts w:asciiTheme="minorBidi" w:hAnsiTheme="minorBidi" w:cstheme="minorBidi"/>
          <w:rtl/>
        </w:rPr>
        <w:t>עירייה</w:t>
      </w:r>
      <w:r w:rsidR="009D3D2B" w:rsidRPr="00022D4D">
        <w:rPr>
          <w:rFonts w:asciiTheme="minorBidi" w:hAnsiTheme="minorBidi" w:cstheme="minorBidi"/>
          <w:rtl/>
        </w:rPr>
        <w:t>, לרבות מנהל אגף פרוייקטים וגזבר העירייה</w:t>
      </w:r>
      <w:r w:rsidRPr="00022D4D">
        <w:rPr>
          <w:rFonts w:asciiTheme="minorBidi" w:hAnsiTheme="minorBidi" w:cstheme="minorBidi"/>
          <w:rtl/>
        </w:rPr>
        <w:t xml:space="preserve">. </w:t>
      </w:r>
    </w:p>
    <w:p w:rsidR="000A5D94" w:rsidRPr="00022D4D" w:rsidRDefault="000A5D94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0A5D94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4</w:t>
      </w:r>
      <w:r w:rsidR="000A5D94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>חלטה מס' 2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8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9D3D2B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0A5D94" w:rsidRPr="00022D4D">
        <w:rPr>
          <w:rFonts w:asciiTheme="minorBidi" w:hAnsiTheme="minorBidi" w:cstheme="minorBidi"/>
          <w:b/>
          <w:bCs/>
          <w:u w:val="single"/>
          <w:rtl/>
        </w:rPr>
        <w:t>פיקוח דירקטוריון חופית</w:t>
      </w:r>
    </w:p>
    <w:p w:rsidR="000A5D94" w:rsidRPr="00022D4D" w:rsidRDefault="000A5D94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 xml:space="preserve">ועדת הביקורת רואה בחומרה את התפקוד הלקוי של דירקטוריון חופית, בכך שלא </w:t>
      </w:r>
      <w:r w:rsidR="007661BA" w:rsidRPr="00022D4D">
        <w:rPr>
          <w:rFonts w:asciiTheme="minorBidi" w:hAnsiTheme="minorBidi" w:cstheme="minorBidi"/>
          <w:rtl/>
        </w:rPr>
        <w:t>קיבל</w:t>
      </w:r>
      <w:r w:rsidRPr="00022D4D">
        <w:rPr>
          <w:rFonts w:asciiTheme="minorBidi" w:hAnsiTheme="minorBidi" w:cstheme="minorBidi"/>
          <w:rtl/>
        </w:rPr>
        <w:t xml:space="preserve"> החלטה מסודרת על ביצוע הפרוייקט ובכך שלא </w:t>
      </w:r>
      <w:r w:rsidR="007661BA" w:rsidRPr="00022D4D">
        <w:rPr>
          <w:rFonts w:asciiTheme="minorBidi" w:hAnsiTheme="minorBidi" w:cstheme="minorBidi"/>
          <w:rtl/>
        </w:rPr>
        <w:t>דרש לקבל</w:t>
      </w:r>
      <w:r w:rsidRPr="00022D4D">
        <w:rPr>
          <w:rFonts w:asciiTheme="minorBidi" w:hAnsiTheme="minorBidi" w:cstheme="minorBidi"/>
          <w:rtl/>
        </w:rPr>
        <w:t xml:space="preserve"> מידע בזמן אמת על החריגה מהתקציב. דבר </w:t>
      </w:r>
      <w:r w:rsidR="009D3D2B" w:rsidRPr="00022D4D">
        <w:rPr>
          <w:rFonts w:asciiTheme="minorBidi" w:hAnsiTheme="minorBidi" w:cstheme="minorBidi"/>
          <w:rtl/>
        </w:rPr>
        <w:t xml:space="preserve">זה </w:t>
      </w:r>
      <w:r w:rsidRPr="00022D4D">
        <w:rPr>
          <w:rFonts w:asciiTheme="minorBidi" w:hAnsiTheme="minorBidi" w:cstheme="minorBidi"/>
          <w:rtl/>
        </w:rPr>
        <w:t>מנוגד לחובתו של הדירקטוריון לקיים פיקוח על פעילות החברה.</w:t>
      </w:r>
    </w:p>
    <w:p w:rsidR="008D5B78" w:rsidRPr="00022D4D" w:rsidRDefault="009D3D2B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b/>
          <w:bCs/>
          <w:rtl/>
        </w:rPr>
        <w:t>החלטה</w:t>
      </w:r>
      <w:r w:rsidRPr="00022D4D">
        <w:rPr>
          <w:rFonts w:asciiTheme="minorBidi" w:hAnsiTheme="minorBidi" w:cstheme="minorBidi"/>
          <w:rtl/>
        </w:rPr>
        <w:t xml:space="preserve"> - </w:t>
      </w:r>
      <w:r w:rsidR="000A5D94" w:rsidRPr="00022D4D">
        <w:rPr>
          <w:rFonts w:asciiTheme="minorBidi" w:hAnsiTheme="minorBidi" w:cstheme="minorBidi"/>
          <w:rtl/>
        </w:rPr>
        <w:t>ועדת הביקורת המליצה לחברה להגדיר בנוהל את תפקידי הדירקטוריון, לרבות חובותיו ואחריותו.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ת</w:t>
      </w:r>
      <w:r w:rsidR="008D5B78" w:rsidRPr="00022D4D">
        <w:rPr>
          <w:rFonts w:asciiTheme="minorBidi" w:hAnsiTheme="minorBidi" w:cstheme="minorBidi"/>
          <w:rtl/>
        </w:rPr>
        <w:t xml:space="preserve">הליך קבלת ההחלטות בו </w:t>
      </w:r>
      <w:r w:rsidRPr="00022D4D">
        <w:rPr>
          <w:rFonts w:asciiTheme="minorBidi" w:hAnsiTheme="minorBidi" w:cstheme="minorBidi"/>
          <w:rtl/>
        </w:rPr>
        <w:t>ו</w:t>
      </w:r>
      <w:r w:rsidR="008D5B78" w:rsidRPr="00022D4D">
        <w:rPr>
          <w:rFonts w:asciiTheme="minorBidi" w:hAnsiTheme="minorBidi" w:cstheme="minorBidi"/>
          <w:rtl/>
        </w:rPr>
        <w:t>סדרי הדיווח של מנכ"ל החברה.</w:t>
      </w:r>
    </w:p>
    <w:p w:rsidR="008D5B78" w:rsidRPr="00022D4D" w:rsidRDefault="008D5B78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8D5B78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5</w:t>
      </w:r>
      <w:r w:rsidR="008D5B78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>חלטה מס' 2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9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>-19 -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פ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>יקו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ח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 xml:space="preserve"> העירייה על פרוייקט הנדסי</w:t>
      </w:r>
    </w:p>
    <w:p w:rsidR="008D5B78" w:rsidRPr="00022D4D" w:rsidRDefault="00813B2B" w:rsidP="00813B2B">
      <w:pPr>
        <w:spacing w:line="360" w:lineRule="atLeast"/>
        <w:ind w:left="226" w:hanging="142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ה</w:t>
      </w:r>
      <w:r w:rsidR="008D5B78" w:rsidRPr="00022D4D">
        <w:rPr>
          <w:rFonts w:asciiTheme="minorBidi" w:hAnsiTheme="minorBidi" w:cstheme="minorBidi"/>
          <w:rtl/>
        </w:rPr>
        <w:t>ביקורת רואה בחומר</w:t>
      </w:r>
      <w:r w:rsidR="009D3D2B" w:rsidRPr="00022D4D">
        <w:rPr>
          <w:rFonts w:asciiTheme="minorBidi" w:hAnsiTheme="minorBidi" w:cstheme="minorBidi"/>
          <w:rtl/>
        </w:rPr>
        <w:t>ה</w:t>
      </w:r>
      <w:r w:rsidR="008D5B78" w:rsidRPr="00022D4D">
        <w:rPr>
          <w:rFonts w:asciiTheme="minorBidi" w:hAnsiTheme="minorBidi" w:cstheme="minorBidi"/>
          <w:rtl/>
        </w:rPr>
        <w:t xml:space="preserve"> את היעדר הפיקוח מטעם העירייה על הניהול הכספי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ע</w:t>
      </w:r>
      <w:r w:rsidR="008D5B78" w:rsidRPr="00022D4D">
        <w:rPr>
          <w:rFonts w:asciiTheme="minorBidi" w:hAnsiTheme="minorBidi" w:cstheme="minorBidi"/>
          <w:rtl/>
        </w:rPr>
        <w:t xml:space="preserve">ל הפרוייקט. </w:t>
      </w:r>
    </w:p>
    <w:p w:rsidR="008D5B78" w:rsidRPr="00022D4D" w:rsidRDefault="00813B2B" w:rsidP="00813B2B">
      <w:pPr>
        <w:spacing w:line="360" w:lineRule="atLeast"/>
        <w:ind w:left="226" w:hanging="142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כ</w:t>
      </w:r>
      <w:r w:rsidR="008D5B78" w:rsidRPr="00022D4D">
        <w:rPr>
          <w:rFonts w:asciiTheme="minorBidi" w:hAnsiTheme="minorBidi" w:cstheme="minorBidi"/>
          <w:rtl/>
        </w:rPr>
        <w:t>מו כן, ועדת הביקורת רואה בחומרה את אי התכנסותה של ועדת ההיגוי</w:t>
      </w:r>
      <w:r w:rsidR="009D3D2B" w:rsidRPr="00022D4D">
        <w:rPr>
          <w:rFonts w:asciiTheme="minorBidi" w:hAnsiTheme="minorBidi" w:cstheme="minorBidi"/>
          <w:rtl/>
        </w:rPr>
        <w:t>.</w:t>
      </w:r>
      <w:r w:rsidR="008D5B78" w:rsidRPr="00022D4D">
        <w:rPr>
          <w:rFonts w:asciiTheme="minorBidi" w:hAnsiTheme="minorBidi" w:cstheme="minorBidi"/>
          <w:rtl/>
        </w:rPr>
        <w:t xml:space="preserve"> </w:t>
      </w:r>
    </w:p>
    <w:p w:rsidR="009D3D2B" w:rsidRPr="00022D4D" w:rsidRDefault="00813B2B" w:rsidP="00813B2B">
      <w:pPr>
        <w:spacing w:line="360" w:lineRule="atLeast"/>
        <w:ind w:left="226" w:hanging="142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b/>
          <w:bCs/>
          <w:rtl/>
        </w:rPr>
        <w:t>ה</w:t>
      </w:r>
      <w:r w:rsidR="009D3D2B" w:rsidRPr="00022D4D">
        <w:rPr>
          <w:rFonts w:asciiTheme="minorBidi" w:hAnsiTheme="minorBidi" w:cstheme="minorBidi"/>
          <w:b/>
          <w:bCs/>
          <w:rtl/>
        </w:rPr>
        <w:t>חלטה</w:t>
      </w:r>
      <w:r w:rsidR="009D3D2B" w:rsidRPr="00022D4D">
        <w:rPr>
          <w:rFonts w:asciiTheme="minorBidi" w:hAnsiTheme="minorBidi" w:cstheme="minorBidi"/>
          <w:rtl/>
        </w:rPr>
        <w:t xml:space="preserve"> -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פ</w:t>
      </w:r>
      <w:r w:rsidR="009D3D2B" w:rsidRPr="00022D4D">
        <w:rPr>
          <w:rFonts w:asciiTheme="minorBidi" w:hAnsiTheme="minorBidi" w:cstheme="minorBidi"/>
          <w:rtl/>
        </w:rPr>
        <w:t xml:space="preserve">רוייקט הנדסי המבוצע על ידי חברה עירונית, יפוקח על ידי אגף פרוייקטים הן בהיבט של הניהול </w:t>
      </w:r>
      <w:r w:rsidR="00424A0D" w:rsidRPr="00022D4D">
        <w:rPr>
          <w:rFonts w:asciiTheme="minorBidi" w:hAnsiTheme="minorBidi" w:cstheme="minorBidi"/>
          <w:rtl/>
        </w:rPr>
        <w:t xml:space="preserve">הכספי </w:t>
      </w:r>
      <w:r w:rsidR="009D3D2B" w:rsidRPr="00022D4D">
        <w:rPr>
          <w:rFonts w:asciiTheme="minorBidi" w:hAnsiTheme="minorBidi" w:cstheme="minorBidi"/>
          <w:rtl/>
        </w:rPr>
        <w:t>והן בהיבט ההנדסי.</w:t>
      </w:r>
    </w:p>
    <w:p w:rsidR="007661BA" w:rsidRPr="00022D4D" w:rsidRDefault="00813B2B" w:rsidP="00813B2B">
      <w:pPr>
        <w:spacing w:line="360" w:lineRule="atLeast"/>
        <w:ind w:left="226" w:hanging="142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א</w:t>
      </w:r>
      <w:r w:rsidR="007661BA" w:rsidRPr="00022D4D">
        <w:rPr>
          <w:rFonts w:asciiTheme="minorBidi" w:hAnsiTheme="minorBidi" w:cstheme="minorBidi"/>
          <w:rtl/>
        </w:rPr>
        <w:t>ם מונתה לפרוייקט ועדת היגוי, עליה להתכנס ולפקח על ביצוע הפרוייקט, לרבות מתן אישור לביצוע שינויים ו</w:t>
      </w:r>
      <w:r w:rsidR="006A0E66" w:rsidRPr="00022D4D">
        <w:rPr>
          <w:rFonts w:asciiTheme="minorBidi" w:hAnsiTheme="minorBidi" w:cstheme="minorBidi"/>
          <w:rtl/>
        </w:rPr>
        <w:t xml:space="preserve">מתן </w:t>
      </w:r>
      <w:r w:rsidR="007661BA" w:rsidRPr="00022D4D">
        <w:rPr>
          <w:rFonts w:asciiTheme="minorBidi" w:hAnsiTheme="minorBidi" w:cstheme="minorBidi"/>
          <w:rtl/>
        </w:rPr>
        <w:t>אישור להגדלת התקציב.</w:t>
      </w:r>
    </w:p>
    <w:p w:rsidR="008D5B78" w:rsidRPr="00022D4D" w:rsidRDefault="008D5B78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8D5B78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6</w:t>
      </w:r>
      <w:r w:rsidR="008D5B78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 xml:space="preserve">חלטה מס' 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30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9D3D2B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D5B78" w:rsidRPr="00022D4D">
        <w:rPr>
          <w:rFonts w:asciiTheme="minorBidi" w:hAnsiTheme="minorBidi" w:cstheme="minorBidi"/>
          <w:b/>
          <w:bCs/>
          <w:u w:val="single"/>
          <w:rtl/>
        </w:rPr>
        <w:t>שימוש בתב"ר לאירועי הפתיחה</w:t>
      </w:r>
    </w:p>
    <w:p w:rsidR="008D5B78" w:rsidRPr="00022D4D" w:rsidRDefault="008D5B78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 xml:space="preserve"> </w:t>
      </w:r>
      <w:r w:rsidR="009D3D2B" w:rsidRPr="00022D4D">
        <w:rPr>
          <w:rFonts w:asciiTheme="minorBidi" w:hAnsiTheme="minorBidi" w:cstheme="minorBidi"/>
          <w:rtl/>
        </w:rPr>
        <w:t>יש</w:t>
      </w:r>
      <w:r w:rsidRPr="00022D4D">
        <w:rPr>
          <w:rFonts w:asciiTheme="minorBidi" w:hAnsiTheme="minorBidi" w:cstheme="minorBidi"/>
          <w:rtl/>
        </w:rPr>
        <w:t xml:space="preserve"> להשתמש בכספי התקציב שנועד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ל</w:t>
      </w:r>
      <w:r w:rsidRPr="00022D4D">
        <w:rPr>
          <w:rFonts w:asciiTheme="minorBidi" w:hAnsiTheme="minorBidi" w:cstheme="minorBidi"/>
          <w:rtl/>
        </w:rPr>
        <w:t xml:space="preserve">הקמת פרוייקט </w:t>
      </w:r>
      <w:r w:rsidR="007661BA" w:rsidRPr="00022D4D">
        <w:rPr>
          <w:rFonts w:asciiTheme="minorBidi" w:hAnsiTheme="minorBidi" w:cstheme="minorBidi"/>
          <w:rtl/>
        </w:rPr>
        <w:t xml:space="preserve">הנדסי </w:t>
      </w:r>
      <w:r w:rsidRPr="00022D4D">
        <w:rPr>
          <w:rFonts w:asciiTheme="minorBidi" w:hAnsiTheme="minorBidi" w:cstheme="minorBidi"/>
          <w:rtl/>
        </w:rPr>
        <w:t>רק ל</w:t>
      </w:r>
      <w:r w:rsidR="009D3D2B" w:rsidRPr="00022D4D">
        <w:rPr>
          <w:rFonts w:asciiTheme="minorBidi" w:hAnsiTheme="minorBidi" w:cstheme="minorBidi"/>
          <w:rtl/>
        </w:rPr>
        <w:t>תשלום ההוצאות בגין</w:t>
      </w:r>
      <w:r w:rsidRPr="00022D4D">
        <w:rPr>
          <w:rFonts w:asciiTheme="minorBidi" w:hAnsiTheme="minorBidi" w:cstheme="minorBidi"/>
          <w:rtl/>
        </w:rPr>
        <w:t xml:space="preserve"> הקמתו,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ו</w:t>
      </w:r>
      <w:r w:rsidRPr="00022D4D">
        <w:rPr>
          <w:rFonts w:asciiTheme="minorBidi" w:hAnsiTheme="minorBidi" w:cstheme="minorBidi"/>
          <w:rtl/>
        </w:rPr>
        <w:t>לא ניתן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ל</w:t>
      </w:r>
      <w:r w:rsidRPr="00022D4D">
        <w:rPr>
          <w:rFonts w:asciiTheme="minorBidi" w:hAnsiTheme="minorBidi" w:cstheme="minorBidi"/>
          <w:rtl/>
        </w:rPr>
        <w:t>השתמש בו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ל</w:t>
      </w:r>
      <w:r w:rsidR="009D3D2B" w:rsidRPr="00022D4D">
        <w:rPr>
          <w:rFonts w:asciiTheme="minorBidi" w:hAnsiTheme="minorBidi" w:cstheme="minorBidi"/>
          <w:rtl/>
        </w:rPr>
        <w:t xml:space="preserve">מימון </w:t>
      </w:r>
      <w:r w:rsidRPr="00022D4D">
        <w:rPr>
          <w:rFonts w:asciiTheme="minorBidi" w:hAnsiTheme="minorBidi" w:cstheme="minorBidi"/>
          <w:rtl/>
        </w:rPr>
        <w:t>הוצאות השייכות לתקציב השוטף</w:t>
      </w:r>
      <w:r w:rsidR="009D3D2B" w:rsidRPr="00022D4D">
        <w:rPr>
          <w:rFonts w:asciiTheme="minorBidi" w:hAnsiTheme="minorBidi" w:cstheme="minorBidi"/>
          <w:rtl/>
        </w:rPr>
        <w:t xml:space="preserve"> (כגון קיום אירועים).</w:t>
      </w:r>
    </w:p>
    <w:p w:rsidR="008D5B78" w:rsidRPr="00022D4D" w:rsidRDefault="008D5B78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8D5B78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7</w:t>
      </w:r>
      <w:r w:rsidR="008D5B78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חלטה מס'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3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1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 xml:space="preserve">-19 </w:t>
      </w:r>
      <w:r w:rsidR="00D24E02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תקשרות בניגוד לתקנות המכרזים</w:t>
      </w:r>
    </w:p>
    <w:p w:rsidR="007661BA" w:rsidRPr="00022D4D" w:rsidRDefault="007661BA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הועדה רואה בחומרה רבה את חריגות החברה מ</w:t>
      </w:r>
      <w:r w:rsidR="00424A0D" w:rsidRPr="00022D4D">
        <w:rPr>
          <w:rFonts w:asciiTheme="minorBidi" w:hAnsiTheme="minorBidi" w:cstheme="minorBidi"/>
          <w:rtl/>
        </w:rPr>
        <w:t>תקנות</w:t>
      </w:r>
      <w:r w:rsidRPr="00022D4D">
        <w:rPr>
          <w:rFonts w:asciiTheme="minorBidi" w:hAnsiTheme="minorBidi" w:cstheme="minorBidi"/>
          <w:rtl/>
        </w:rPr>
        <w:t xml:space="preserve"> המכרזים ואת ההתקשרויות עם קבלנים ללא מכרז.</w:t>
      </w:r>
    </w:p>
    <w:p w:rsidR="00A32BD3" w:rsidRPr="00022D4D" w:rsidRDefault="007661BA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b/>
          <w:bCs/>
          <w:rtl/>
        </w:rPr>
        <w:t>החלטה</w:t>
      </w:r>
      <w:r w:rsidRPr="00022D4D">
        <w:rPr>
          <w:rFonts w:asciiTheme="minorBidi" w:hAnsiTheme="minorBidi" w:cstheme="minorBidi"/>
          <w:rtl/>
        </w:rPr>
        <w:t xml:space="preserve"> - </w:t>
      </w:r>
      <w:r w:rsidR="00A32BD3" w:rsidRPr="00022D4D">
        <w:rPr>
          <w:rFonts w:asciiTheme="minorBidi" w:hAnsiTheme="minorBidi" w:cstheme="minorBidi"/>
          <w:rtl/>
        </w:rPr>
        <w:t xml:space="preserve">חריגה </w:t>
      </w:r>
      <w:r w:rsidR="00B879DF" w:rsidRPr="00022D4D">
        <w:rPr>
          <w:rFonts w:asciiTheme="minorBidi" w:hAnsiTheme="minorBidi" w:cstheme="minorBidi"/>
          <w:rtl/>
        </w:rPr>
        <w:t xml:space="preserve">בשיעור של למעלה מ- 10% </w:t>
      </w:r>
      <w:r w:rsidR="00A32BD3" w:rsidRPr="00022D4D">
        <w:rPr>
          <w:rFonts w:asciiTheme="minorBidi" w:hAnsiTheme="minorBidi" w:cstheme="minorBidi"/>
          <w:rtl/>
        </w:rPr>
        <w:t xml:space="preserve">בהוצאות </w:t>
      </w:r>
      <w:r w:rsidR="00B879DF" w:rsidRPr="00022D4D">
        <w:rPr>
          <w:rFonts w:asciiTheme="minorBidi" w:hAnsiTheme="minorBidi" w:cstheme="minorBidi"/>
          <w:rtl/>
        </w:rPr>
        <w:t xml:space="preserve">ההקמה של </w:t>
      </w:r>
      <w:r w:rsidR="00A32BD3" w:rsidRPr="00022D4D">
        <w:rPr>
          <w:rFonts w:asciiTheme="minorBidi" w:hAnsiTheme="minorBidi" w:cstheme="minorBidi"/>
          <w:rtl/>
        </w:rPr>
        <w:t xml:space="preserve">הפרוייקט </w:t>
      </w:r>
      <w:r w:rsidR="00D24E02" w:rsidRPr="00022D4D">
        <w:rPr>
          <w:rFonts w:asciiTheme="minorBidi" w:hAnsiTheme="minorBidi" w:cstheme="minorBidi"/>
          <w:rtl/>
        </w:rPr>
        <w:t>ה</w:t>
      </w:r>
      <w:r w:rsidR="00A32BD3" w:rsidRPr="00022D4D">
        <w:rPr>
          <w:rFonts w:asciiTheme="minorBidi" w:hAnsiTheme="minorBidi" w:cstheme="minorBidi"/>
          <w:rtl/>
        </w:rPr>
        <w:t>מבוצע ע"י חברה עירונית</w:t>
      </w:r>
      <w:r w:rsidR="00DD2F6E" w:rsidRPr="00022D4D">
        <w:rPr>
          <w:rFonts w:asciiTheme="minorBidi" w:hAnsiTheme="minorBidi" w:cstheme="minorBidi"/>
          <w:rtl/>
        </w:rPr>
        <w:t>,</w:t>
      </w:r>
      <w:r w:rsidR="00A32BD3" w:rsidRPr="00022D4D">
        <w:rPr>
          <w:rFonts w:asciiTheme="minorBidi" w:hAnsiTheme="minorBidi" w:cstheme="minorBidi"/>
          <w:rtl/>
        </w:rPr>
        <w:t xml:space="preserve"> </w:t>
      </w:r>
      <w:r w:rsidR="00424A0D" w:rsidRPr="00022D4D">
        <w:rPr>
          <w:rFonts w:asciiTheme="minorBidi" w:hAnsiTheme="minorBidi" w:cstheme="minorBidi"/>
          <w:rtl/>
        </w:rPr>
        <w:t>ת</w:t>
      </w:r>
      <w:r w:rsidR="00A32BD3" w:rsidRPr="00022D4D">
        <w:rPr>
          <w:rFonts w:asciiTheme="minorBidi" w:hAnsiTheme="minorBidi" w:cstheme="minorBidi"/>
          <w:rtl/>
        </w:rPr>
        <w:t>ובא לאישור מנכ"ל העירייה וגזבר העירייה. כמו כן</w:t>
      </w:r>
      <w:r w:rsidR="00D24E02" w:rsidRPr="00022D4D">
        <w:rPr>
          <w:rFonts w:asciiTheme="minorBidi" w:hAnsiTheme="minorBidi" w:cstheme="minorBidi"/>
          <w:rtl/>
        </w:rPr>
        <w:t>,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כ</w:t>
      </w:r>
      <w:r w:rsidR="00A32BD3" w:rsidRPr="00022D4D">
        <w:rPr>
          <w:rFonts w:asciiTheme="minorBidi" w:hAnsiTheme="minorBidi" w:cstheme="minorBidi"/>
          <w:rtl/>
        </w:rPr>
        <w:t>ל התקשרות שלדעת החברה העירונית ניתן לבצע ללא מכרז, תובא לאישור היועץ המשפטי של העירייה.</w:t>
      </w:r>
    </w:p>
    <w:p w:rsidR="00A32BD3" w:rsidRPr="00022D4D" w:rsidRDefault="00A32BD3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A32BD3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b/>
          <w:bCs/>
          <w:u w:val="single"/>
          <w:rtl/>
        </w:rPr>
      </w:pPr>
      <w:r w:rsidRPr="00022D4D">
        <w:rPr>
          <w:rFonts w:asciiTheme="minorBidi" w:hAnsiTheme="minorBidi" w:cstheme="minorBidi"/>
          <w:rtl/>
        </w:rPr>
        <w:t>8</w:t>
      </w:r>
      <w:r w:rsidR="00A32BD3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חלטה מס'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3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2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D24E02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מתן תשלומים עודפים לקבלן</w:t>
      </w:r>
    </w:p>
    <w:p w:rsidR="00A32BD3" w:rsidRPr="00022D4D" w:rsidRDefault="00A32BD3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 xml:space="preserve"> הועדה ממליצה להעביר את הממצאים </w:t>
      </w:r>
      <w:r w:rsidR="00D24E02" w:rsidRPr="00022D4D">
        <w:rPr>
          <w:rFonts w:asciiTheme="minorBidi" w:hAnsiTheme="minorBidi" w:cstheme="minorBidi"/>
          <w:rtl/>
        </w:rPr>
        <w:t xml:space="preserve">שהעלתה הביקורת </w:t>
      </w:r>
      <w:r w:rsidRPr="00022D4D">
        <w:rPr>
          <w:rFonts w:asciiTheme="minorBidi" w:hAnsiTheme="minorBidi" w:cstheme="minorBidi"/>
          <w:rtl/>
        </w:rPr>
        <w:t>ליועמ"ש לעירייה, על מנת שיבחן מהן הפעולות שעל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Pr="00022D4D">
        <w:rPr>
          <w:rFonts w:asciiTheme="minorBidi" w:hAnsiTheme="minorBidi" w:cstheme="minorBidi"/>
          <w:rtl/>
        </w:rPr>
        <w:t>עירייה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ל</w:t>
      </w:r>
      <w:r w:rsidRPr="00022D4D">
        <w:rPr>
          <w:rFonts w:asciiTheme="minorBidi" w:hAnsiTheme="minorBidi" w:cstheme="minorBidi"/>
          <w:rtl/>
        </w:rPr>
        <w:t>בצע במטרה לתבוע את הכספים העודפים ששולמו לקבלן.</w:t>
      </w:r>
    </w:p>
    <w:p w:rsidR="00A32BD3" w:rsidRPr="00022D4D" w:rsidRDefault="00A32BD3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A32BD3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9</w:t>
      </w:r>
      <w:r w:rsidR="00A32BD3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חלטה מס' 3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3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מ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>כירת עודפי העפר</w:t>
      </w:r>
    </w:p>
    <w:p w:rsidR="007D0839" w:rsidRPr="00022D4D" w:rsidRDefault="007D0839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lastRenderedPageBreak/>
        <w:t>בכל פרוייקט הנדסי שיש בו עודפי עפר,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ע</w:t>
      </w:r>
      <w:r w:rsidR="00D24E02" w:rsidRPr="00022D4D">
        <w:rPr>
          <w:rFonts w:asciiTheme="minorBidi" w:hAnsiTheme="minorBidi" w:cstheme="minorBidi"/>
          <w:rtl/>
        </w:rPr>
        <w:t>ל אגף הפרוייקטים ל</w:t>
      </w:r>
      <w:r w:rsidR="00424A0D" w:rsidRPr="00022D4D">
        <w:rPr>
          <w:rFonts w:asciiTheme="minorBidi" w:hAnsiTheme="minorBidi" w:cstheme="minorBidi"/>
          <w:rtl/>
        </w:rPr>
        <w:t>ערוך</w:t>
      </w:r>
      <w:r w:rsidR="00D24E02" w:rsidRPr="00022D4D"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מאזן של השימוש בעפר במהלך הפרוייקט</w:t>
      </w:r>
      <w:r w:rsidR="00D24E02" w:rsidRPr="00022D4D">
        <w:rPr>
          <w:rFonts w:asciiTheme="minorBidi" w:hAnsiTheme="minorBidi" w:cstheme="minorBidi"/>
          <w:rtl/>
        </w:rPr>
        <w:t>.</w:t>
      </w:r>
      <w:r w:rsidR="00424A0D" w:rsidRPr="00022D4D">
        <w:rPr>
          <w:rFonts w:asciiTheme="minorBidi" w:hAnsiTheme="minorBidi" w:cstheme="minorBidi"/>
          <w:rtl/>
        </w:rPr>
        <w:t xml:space="preserve"> עודפי עפר שיוצאו מחוץ לאתר ימדדו באופן מדוייק, לרבות רישום סוג העפר ומקום הפינוי.</w:t>
      </w:r>
    </w:p>
    <w:p w:rsidR="00A32BD3" w:rsidRPr="00022D4D" w:rsidRDefault="00A32BD3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A32BD3" w:rsidRPr="00022D4D" w:rsidRDefault="00A32BD3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A32BD3" w:rsidRPr="00022D4D" w:rsidRDefault="007661BA" w:rsidP="00813B2B">
      <w:pPr>
        <w:spacing w:line="360" w:lineRule="atLeast"/>
        <w:jc w:val="both"/>
        <w:outlineLvl w:val="3"/>
        <w:rPr>
          <w:rFonts w:asciiTheme="minorBidi" w:hAnsiTheme="minorBidi" w:cstheme="minorBidi"/>
          <w:b/>
          <w:bCs/>
          <w:u w:val="single"/>
          <w:rtl/>
        </w:rPr>
      </w:pPr>
      <w:r w:rsidRPr="00022D4D">
        <w:rPr>
          <w:rFonts w:asciiTheme="minorBidi" w:hAnsiTheme="minorBidi" w:cstheme="minorBidi"/>
          <w:rtl/>
        </w:rPr>
        <w:t>10</w:t>
      </w:r>
      <w:r w:rsidR="00A32BD3"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="00A32BD3" w:rsidRPr="00022D4D">
        <w:rPr>
          <w:rFonts w:asciiTheme="minorBidi" w:hAnsiTheme="minorBidi" w:cstheme="minorBidi"/>
          <w:b/>
          <w:bCs/>
          <w:u w:val="single"/>
          <w:rtl/>
        </w:rPr>
        <w:t>חלטה מס'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 xml:space="preserve"> 3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4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D24E02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>תשלומים ששולמו לחברה העירונית</w:t>
      </w:r>
    </w:p>
    <w:p w:rsidR="007D0839" w:rsidRPr="00022D4D" w:rsidRDefault="007D0839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על החברה העירונית "חופית" להשיב לקופת העירייה את התמורה שהתקבלה בגין מ</w:t>
      </w:r>
      <w:r w:rsidR="00D24E02" w:rsidRPr="00022D4D">
        <w:rPr>
          <w:rFonts w:asciiTheme="minorBidi" w:hAnsiTheme="minorBidi" w:cstheme="minorBidi"/>
          <w:rtl/>
        </w:rPr>
        <w:t>כ</w:t>
      </w:r>
      <w:r w:rsidRPr="00022D4D">
        <w:rPr>
          <w:rFonts w:asciiTheme="minorBidi" w:hAnsiTheme="minorBidi" w:cstheme="minorBidi"/>
          <w:rtl/>
        </w:rPr>
        <w:t>ירת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Pr="00022D4D">
        <w:rPr>
          <w:rFonts w:asciiTheme="minorBidi" w:hAnsiTheme="minorBidi" w:cstheme="minorBidi"/>
          <w:rtl/>
        </w:rPr>
        <w:t>חול לקבלן.</w:t>
      </w:r>
    </w:p>
    <w:p w:rsidR="007D0839" w:rsidRPr="00022D4D" w:rsidRDefault="007D0839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A32BD3" w:rsidRPr="00022D4D" w:rsidRDefault="00A32BD3" w:rsidP="00813B2B">
      <w:pPr>
        <w:spacing w:line="360" w:lineRule="atLeast"/>
        <w:jc w:val="both"/>
        <w:outlineLvl w:val="3"/>
        <w:rPr>
          <w:rFonts w:asciiTheme="minorBidi" w:hAnsiTheme="minorBidi" w:cstheme="minorBidi"/>
          <w:u w:val="single"/>
          <w:rtl/>
        </w:rPr>
      </w:pPr>
      <w:r w:rsidRPr="00022D4D">
        <w:rPr>
          <w:rFonts w:asciiTheme="minorBidi" w:hAnsiTheme="minorBidi" w:cstheme="minorBidi"/>
          <w:rtl/>
        </w:rPr>
        <w:t>1</w:t>
      </w:r>
      <w:r w:rsidR="007661BA" w:rsidRPr="00022D4D">
        <w:rPr>
          <w:rFonts w:asciiTheme="minorBidi" w:hAnsiTheme="minorBidi" w:cstheme="minorBidi"/>
          <w:rtl/>
        </w:rPr>
        <w:t>1</w:t>
      </w:r>
      <w:r w:rsidRPr="00022D4D">
        <w:rPr>
          <w:rFonts w:asciiTheme="minorBidi" w:hAnsiTheme="minorBidi" w:cstheme="minorBidi"/>
          <w:rtl/>
        </w:rPr>
        <w:t>.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ה</w:t>
      </w:r>
      <w:r w:rsidRPr="00022D4D">
        <w:rPr>
          <w:rFonts w:asciiTheme="minorBidi" w:hAnsiTheme="minorBidi" w:cstheme="minorBidi"/>
          <w:b/>
          <w:bCs/>
          <w:u w:val="single"/>
          <w:rtl/>
        </w:rPr>
        <w:t>חלטה מס'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 xml:space="preserve"> 3</w:t>
      </w:r>
      <w:r w:rsidR="007661BA" w:rsidRPr="00022D4D">
        <w:rPr>
          <w:rFonts w:asciiTheme="minorBidi" w:hAnsiTheme="minorBidi" w:cstheme="minorBidi"/>
          <w:b/>
          <w:bCs/>
          <w:u w:val="single"/>
          <w:rtl/>
        </w:rPr>
        <w:t>5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>-19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  <w:rtl/>
        </w:rPr>
        <w:t>-</w:t>
      </w:r>
      <w:r w:rsidR="0097247B" w:rsidRPr="00022D4D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7D0839" w:rsidRPr="00022D4D">
        <w:rPr>
          <w:rFonts w:asciiTheme="minorBidi" w:hAnsiTheme="minorBidi" w:cstheme="minorBidi"/>
          <w:b/>
          <w:bCs/>
          <w:u w:val="single"/>
          <w:rtl/>
        </w:rPr>
        <w:t>תוכניות</w:t>
      </w:r>
      <w:r w:rsidR="00813B2B">
        <w:rPr>
          <w:rFonts w:asciiTheme="minorBidi" w:hAnsiTheme="minorBidi" w:cstheme="minorBidi"/>
          <w:b/>
          <w:bCs/>
          <w:u w:val="single"/>
          <w:rtl/>
        </w:rPr>
        <w:t xml:space="preserve"> </w:t>
      </w:r>
      <w:r w:rsidR="00813B2B" w:rsidRPr="00022D4D">
        <w:rPr>
          <w:rFonts w:asciiTheme="minorBidi" w:hAnsiTheme="minorBidi" w:cstheme="minorBidi"/>
          <w:b/>
          <w:bCs/>
          <w:u w:val="single"/>
        </w:rPr>
        <w:t>A</w:t>
      </w:r>
      <w:r w:rsidR="00742074" w:rsidRPr="00022D4D">
        <w:rPr>
          <w:rFonts w:asciiTheme="minorBidi" w:hAnsiTheme="minorBidi" w:cstheme="minorBidi"/>
          <w:b/>
          <w:bCs/>
          <w:u w:val="single"/>
        </w:rPr>
        <w:t>S-MAID</w:t>
      </w:r>
    </w:p>
    <w:p w:rsidR="00742074" w:rsidRPr="00022D4D" w:rsidRDefault="00742074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 xml:space="preserve"> </w:t>
      </w:r>
      <w:r w:rsidR="00D24E02" w:rsidRPr="00022D4D">
        <w:rPr>
          <w:rFonts w:asciiTheme="minorBidi" w:hAnsiTheme="minorBidi" w:cstheme="minorBidi"/>
          <w:rtl/>
        </w:rPr>
        <w:t>בעת הקבלה של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פ</w:t>
      </w:r>
      <w:r w:rsidRPr="00022D4D">
        <w:rPr>
          <w:rFonts w:asciiTheme="minorBidi" w:hAnsiTheme="minorBidi" w:cstheme="minorBidi"/>
          <w:rtl/>
        </w:rPr>
        <w:t xml:space="preserve">רוייקט </w:t>
      </w:r>
      <w:r w:rsidR="00D24E02" w:rsidRPr="00022D4D">
        <w:rPr>
          <w:rFonts w:asciiTheme="minorBidi" w:hAnsiTheme="minorBidi" w:cstheme="minorBidi"/>
          <w:rtl/>
        </w:rPr>
        <w:t>הנדסי</w:t>
      </w:r>
      <w:r w:rsidR="007661BA" w:rsidRPr="00022D4D">
        <w:rPr>
          <w:rFonts w:asciiTheme="minorBidi" w:hAnsiTheme="minorBidi" w:cstheme="minorBidi"/>
          <w:rtl/>
        </w:rPr>
        <w:t>, תבצע העירייה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ב</w:t>
      </w:r>
      <w:r w:rsidRPr="00022D4D">
        <w:rPr>
          <w:rFonts w:asciiTheme="minorBidi" w:hAnsiTheme="minorBidi" w:cstheme="minorBidi"/>
          <w:rtl/>
        </w:rPr>
        <w:t>דיקה של תוכניות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Pr="00022D4D">
        <w:rPr>
          <w:rFonts w:asciiTheme="minorBidi" w:hAnsiTheme="minorBidi" w:cstheme="minorBidi"/>
          <w:rtl/>
        </w:rPr>
        <w:t xml:space="preserve">- </w:t>
      </w:r>
      <w:r w:rsidRPr="00022D4D">
        <w:rPr>
          <w:rFonts w:asciiTheme="minorBidi" w:hAnsiTheme="minorBidi" w:cstheme="minorBidi"/>
        </w:rPr>
        <w:t>AS-MAID</w:t>
      </w:r>
      <w:r w:rsidRPr="00022D4D">
        <w:rPr>
          <w:rFonts w:asciiTheme="minorBidi" w:hAnsiTheme="minorBidi" w:cstheme="minorBidi"/>
          <w:rtl/>
        </w:rPr>
        <w:t xml:space="preserve"> </w:t>
      </w:r>
      <w:r w:rsidR="00D24E02" w:rsidRPr="00022D4D">
        <w:rPr>
          <w:rFonts w:asciiTheme="minorBidi" w:hAnsiTheme="minorBidi" w:cstheme="minorBidi"/>
          <w:rtl/>
        </w:rPr>
        <w:t xml:space="preserve">על ידי בודק </w:t>
      </w:r>
      <w:r w:rsidR="007661BA" w:rsidRPr="00022D4D">
        <w:rPr>
          <w:rFonts w:asciiTheme="minorBidi" w:hAnsiTheme="minorBidi" w:cstheme="minorBidi"/>
          <w:rtl/>
        </w:rPr>
        <w:t>מטעמה</w:t>
      </w:r>
      <w:r w:rsidRPr="00022D4D">
        <w:rPr>
          <w:rFonts w:asciiTheme="minorBidi" w:hAnsiTheme="minorBidi" w:cstheme="minorBidi"/>
          <w:rtl/>
        </w:rPr>
        <w:t>,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ב</w:t>
      </w:r>
      <w:r w:rsidRPr="00022D4D">
        <w:rPr>
          <w:rFonts w:asciiTheme="minorBidi" w:hAnsiTheme="minorBidi" w:cstheme="minorBidi"/>
          <w:rtl/>
        </w:rPr>
        <w:t>מטרה לוודא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א</w:t>
      </w:r>
      <w:r w:rsidRPr="00022D4D">
        <w:rPr>
          <w:rFonts w:asciiTheme="minorBidi" w:hAnsiTheme="minorBidi" w:cstheme="minorBidi"/>
          <w:rtl/>
        </w:rPr>
        <w:t>ת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="00D24E02" w:rsidRPr="00022D4D">
        <w:rPr>
          <w:rFonts w:asciiTheme="minorBidi" w:hAnsiTheme="minorBidi" w:cstheme="minorBidi"/>
          <w:rtl/>
        </w:rPr>
        <w:t xml:space="preserve">תאמת ה- </w:t>
      </w:r>
      <w:r w:rsidR="00D24E02" w:rsidRPr="00022D4D">
        <w:rPr>
          <w:rFonts w:asciiTheme="minorBidi" w:hAnsiTheme="minorBidi" w:cstheme="minorBidi"/>
        </w:rPr>
        <w:t>AS-MAID</w:t>
      </w:r>
      <w:r w:rsidR="00813B2B">
        <w:rPr>
          <w:rFonts w:asciiTheme="minorBidi" w:hAnsiTheme="minorBidi" w:cstheme="minorBidi"/>
          <w:rtl/>
        </w:rPr>
        <w:t xml:space="preserve"> </w:t>
      </w:r>
      <w:r w:rsidR="00813B2B" w:rsidRPr="00022D4D">
        <w:rPr>
          <w:rFonts w:asciiTheme="minorBidi" w:hAnsiTheme="minorBidi" w:cstheme="minorBidi"/>
          <w:rtl/>
        </w:rPr>
        <w:t>ה</w:t>
      </w:r>
      <w:r w:rsidR="00D24E02" w:rsidRPr="00022D4D">
        <w:rPr>
          <w:rFonts w:asciiTheme="minorBidi" w:hAnsiTheme="minorBidi" w:cstheme="minorBidi"/>
          <w:rtl/>
        </w:rPr>
        <w:t>ן לתכנון והן למצב הקיים בשטח.</w:t>
      </w:r>
    </w:p>
    <w:p w:rsidR="00813B2B" w:rsidRPr="00022D4D" w:rsidRDefault="00813B2B" w:rsidP="00813B2B">
      <w:pPr>
        <w:spacing w:line="360" w:lineRule="atLeast"/>
        <w:ind w:left="226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</w:p>
    <w:p w:rsidR="00A32BD3" w:rsidRPr="00022D4D" w:rsidRDefault="00A32BD3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B66A95" w:rsidRPr="00022D4D" w:rsidRDefault="00B66A95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B66A95" w:rsidRPr="00022D4D" w:rsidRDefault="00B66A95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B66A95" w:rsidRPr="00022D4D" w:rsidRDefault="00B66A95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B66A95" w:rsidRPr="00022D4D" w:rsidRDefault="00B66A95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</w:p>
    <w:p w:rsidR="00B66A95" w:rsidRPr="00022D4D" w:rsidRDefault="00B66A95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  <w:r w:rsidRPr="00022D4D">
        <w:rPr>
          <w:rFonts w:asciiTheme="minorBidi" w:hAnsiTheme="minorBidi" w:cstheme="minorBidi"/>
          <w:rtl/>
        </w:rPr>
        <w:t>ד"ר אלי לחמני- עו"ד (רו"ח)</w:t>
      </w:r>
      <w:r w:rsidRPr="00022D4D">
        <w:rPr>
          <w:rFonts w:asciiTheme="minorBidi" w:hAnsiTheme="minorBidi" w:cstheme="minorBidi"/>
          <w:rtl/>
        </w:rPr>
        <w:tab/>
      </w:r>
      <w:r w:rsidRPr="00022D4D">
        <w:rPr>
          <w:rFonts w:asciiTheme="minorBidi" w:hAnsiTheme="minorBidi" w:cstheme="minorBidi"/>
          <w:rtl/>
        </w:rPr>
        <w:tab/>
      </w:r>
      <w:r w:rsidRPr="00022D4D">
        <w:rPr>
          <w:rFonts w:asciiTheme="minorBidi" w:hAnsiTheme="minorBidi" w:cstheme="minorBidi"/>
          <w:rtl/>
        </w:rPr>
        <w:tab/>
      </w:r>
      <w:r w:rsidRPr="00022D4D">
        <w:rPr>
          <w:rFonts w:asciiTheme="minorBidi" w:hAnsiTheme="minorBidi" w:cstheme="minorBidi"/>
          <w:rtl/>
        </w:rPr>
        <w:tab/>
      </w:r>
      <w:r w:rsidRPr="00022D4D">
        <w:rPr>
          <w:rFonts w:asciiTheme="minorBidi" w:hAnsiTheme="minorBidi" w:cstheme="minorBidi"/>
          <w:rtl/>
        </w:rPr>
        <w:tab/>
      </w:r>
      <w:r w:rsidRPr="00022D4D">
        <w:rPr>
          <w:rFonts w:asciiTheme="minorBidi" w:hAnsiTheme="minorBidi" w:cstheme="minorBidi"/>
          <w:rtl/>
        </w:rPr>
        <w:tab/>
        <w:t>שלמה בן עזרא</w:t>
      </w:r>
    </w:p>
    <w:p w:rsidR="00B66A95" w:rsidRPr="00022D4D" w:rsidRDefault="00813B2B" w:rsidP="00813B2B">
      <w:pPr>
        <w:spacing w:line="360" w:lineRule="atLeast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י</w:t>
      </w:r>
      <w:r w:rsidR="00B66A95" w:rsidRPr="00022D4D">
        <w:rPr>
          <w:rFonts w:asciiTheme="minorBidi" w:hAnsiTheme="minorBidi" w:cstheme="minorBidi"/>
          <w:rtl/>
        </w:rPr>
        <w:t>ו"ר</w:t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ו</w:t>
      </w:r>
      <w:r w:rsidR="00B66A95" w:rsidRPr="00022D4D">
        <w:rPr>
          <w:rFonts w:asciiTheme="minorBidi" w:hAnsiTheme="minorBidi" w:cstheme="minorBidi"/>
          <w:rtl/>
        </w:rPr>
        <w:t>עדת הביקורת</w:t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</w:r>
      <w:r>
        <w:rPr>
          <w:rFonts w:asciiTheme="minorBidi" w:hAnsiTheme="minorBidi" w:cstheme="minorBidi"/>
          <w:rtl/>
        </w:rPr>
        <w:t xml:space="preserve"> </w:t>
      </w:r>
      <w:r w:rsidRPr="00022D4D">
        <w:rPr>
          <w:rFonts w:asciiTheme="minorBidi" w:hAnsiTheme="minorBidi" w:cstheme="minorBidi"/>
          <w:rtl/>
        </w:rPr>
        <w:t>מ</w:t>
      </w:r>
      <w:r w:rsidR="00B66A95" w:rsidRPr="00022D4D">
        <w:rPr>
          <w:rFonts w:asciiTheme="minorBidi" w:hAnsiTheme="minorBidi" w:cstheme="minorBidi"/>
          <w:rtl/>
        </w:rPr>
        <w:t>בקר העירייה</w:t>
      </w:r>
      <w:r w:rsidR="00B66A95" w:rsidRPr="00022D4D">
        <w:rPr>
          <w:rFonts w:asciiTheme="minorBidi" w:hAnsiTheme="minorBidi" w:cstheme="minorBidi"/>
          <w:rtl/>
        </w:rPr>
        <w:tab/>
      </w:r>
      <w:r w:rsidR="00B66A95" w:rsidRPr="00022D4D">
        <w:rPr>
          <w:rFonts w:asciiTheme="minorBidi" w:hAnsiTheme="minorBidi" w:cstheme="minorBidi"/>
          <w:rtl/>
        </w:rPr>
        <w:tab/>
        <w:t xml:space="preserve"> </w:t>
      </w:r>
    </w:p>
    <w:p w:rsidR="00B66A95" w:rsidRPr="00022D4D" w:rsidRDefault="00B66A95" w:rsidP="00813B2B">
      <w:pPr>
        <w:spacing w:line="360" w:lineRule="atLeast"/>
        <w:rPr>
          <w:rFonts w:asciiTheme="minorBidi" w:hAnsiTheme="minorBidi" w:cstheme="minorBidi"/>
        </w:rPr>
      </w:pPr>
    </w:p>
    <w:sectPr w:rsidR="00B66A95" w:rsidRPr="00022D4D" w:rsidSect="006A31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8E" w:rsidRDefault="001F1C8E" w:rsidP="005219D2">
      <w:r>
        <w:separator/>
      </w:r>
    </w:p>
  </w:endnote>
  <w:endnote w:type="continuationSeparator" w:id="0">
    <w:p w:rsidR="001F1C8E" w:rsidRDefault="001F1C8E" w:rsidP="0052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8E" w:rsidRDefault="001F1C8E" w:rsidP="005219D2">
      <w:r>
        <w:separator/>
      </w:r>
    </w:p>
  </w:footnote>
  <w:footnote w:type="continuationSeparator" w:id="0">
    <w:p w:rsidR="001F1C8E" w:rsidRDefault="001F1C8E" w:rsidP="00521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araNumber" w:val="1"/>
  </w:docVars>
  <w:rsids>
    <w:rsidRoot w:val="0052197A"/>
    <w:rsid w:val="00022D4D"/>
    <w:rsid w:val="000822FC"/>
    <w:rsid w:val="000A5D94"/>
    <w:rsid w:val="001D2996"/>
    <w:rsid w:val="001F1C8E"/>
    <w:rsid w:val="00424A0D"/>
    <w:rsid w:val="004555DD"/>
    <w:rsid w:val="004C7F51"/>
    <w:rsid w:val="0052197A"/>
    <w:rsid w:val="005219D2"/>
    <w:rsid w:val="0059413D"/>
    <w:rsid w:val="00595EB8"/>
    <w:rsid w:val="006A0E66"/>
    <w:rsid w:val="006A311A"/>
    <w:rsid w:val="00742074"/>
    <w:rsid w:val="007661BA"/>
    <w:rsid w:val="007D0839"/>
    <w:rsid w:val="00813B2B"/>
    <w:rsid w:val="00887C2E"/>
    <w:rsid w:val="008D5B78"/>
    <w:rsid w:val="0097247B"/>
    <w:rsid w:val="009D3D2B"/>
    <w:rsid w:val="00A32BD3"/>
    <w:rsid w:val="00B66A95"/>
    <w:rsid w:val="00B879DF"/>
    <w:rsid w:val="00D22E9E"/>
    <w:rsid w:val="00D24E02"/>
    <w:rsid w:val="00DD2F6E"/>
    <w:rsid w:val="00FA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B2C90C-D5E4-4DCA-9547-FA2BCBF7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9D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219D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19D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219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643</Words>
  <Characters>3048</Characters>
  <Application>Microsoft Office Word</Application>
  <DocSecurity>0</DocSecurity>
  <Lines>95</Lines>
  <Paragraphs>55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5-2019</dc:title>
  <dc:creator>אתי יפרח</dc:creator>
  <cp:keywords>Produced By WeCo Office Accessibilty</cp:keywords>
  <dc:description>שלב 3 - טיפול בטבלאות 
</dc:description>
  <cp:lastModifiedBy>אריאלה ברמכר</cp:lastModifiedBy>
  <cp:revision>20</cp:revision>
  <cp:lastPrinted>2021-01-18T09:56:00Z</cp:lastPrinted>
  <dcterms:created xsi:type="dcterms:W3CDTF">2019-09-24T05:01:00Z</dcterms:created>
  <dcterms:modified xsi:type="dcterms:W3CDTF">2021-01-18T09:56:00Z</dcterms:modified>
  <dc:language>עברית</dc:language>
</cp:coreProperties>
</file>